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06A8" w14:textId="77777777" w:rsidR="00D30A84" w:rsidRDefault="00D30A84"/>
    <w:tbl>
      <w:tblPr>
        <w:tblpPr w:leftFromText="180" w:rightFromText="180" w:vertAnchor="text" w:tblpXSpec="center" w:tblpY="1"/>
        <w:tblOverlap w:val="never"/>
        <w:tblW w:w="0" w:type="auto"/>
        <w:tblLook w:val="0000" w:firstRow="0" w:lastRow="0" w:firstColumn="0" w:lastColumn="0" w:noHBand="0" w:noVBand="0"/>
      </w:tblPr>
      <w:tblGrid>
        <w:gridCol w:w="9360"/>
      </w:tblGrid>
      <w:tr w:rsidR="00D30A84" w14:paraId="14DC0FD3" w14:textId="77777777" w:rsidTr="000B2552">
        <w:trPr>
          <w:cantSplit/>
        </w:trPr>
        <w:tc>
          <w:tcPr>
            <w:tcW w:w="16150" w:type="dxa"/>
            <w:vAlign w:val="center"/>
          </w:tcPr>
          <w:p w14:paraId="31194E92" w14:textId="03B96409" w:rsidR="00D30A84" w:rsidRPr="00457FF4" w:rsidRDefault="00D30A84" w:rsidP="00B80786">
            <w:pPr>
              <w:jc w:val="center"/>
            </w:pPr>
          </w:p>
          <w:p w14:paraId="32E81453" w14:textId="0EC82B3A" w:rsidR="00D30A84" w:rsidRPr="00457FF4" w:rsidRDefault="00DF46EC" w:rsidP="00F02F2F">
            <w:pPr>
              <w:tabs>
                <w:tab w:val="left" w:pos="8633"/>
              </w:tabs>
              <w:jc w:val="center"/>
            </w:pPr>
            <w:r>
              <w:rPr>
                <w:noProof/>
              </w:rPr>
              <w:drawing>
                <wp:inline distT="0" distB="0" distL="0" distR="0" wp14:anchorId="302F0DAA" wp14:editId="37751ACF">
                  <wp:extent cx="8228571" cy="914286"/>
                  <wp:effectExtent l="0" t="0" r="1270" b="635"/>
                  <wp:docPr id="629819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19616" name="Picture 629819616"/>
                          <pic:cNvPicPr/>
                        </pic:nvPicPr>
                        <pic:blipFill>
                          <a:blip r:embed="rId6">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Pr="00457FF4" w:rsidRDefault="00D30A84" w:rsidP="00B80786">
            <w:pPr>
              <w:ind w:leftChars="600" w:left="1440" w:right="1440"/>
              <w:jc w:val="right"/>
            </w:pPr>
          </w:p>
          <w:p w14:paraId="1AC3C8A5" w14:textId="6332DD82" w:rsidR="002E3005" w:rsidRPr="004C2881" w:rsidRDefault="00D30A84" w:rsidP="00D11FF2">
            <w:pPr>
              <w:ind w:left="1440" w:right="1080"/>
              <w:jc w:val="both"/>
              <w:rPr>
                <w:b/>
                <w:bCs/>
              </w:rPr>
            </w:pPr>
            <w:r w:rsidRPr="004C2881">
              <w:rPr>
                <w:b/>
                <w:bCs/>
              </w:rPr>
              <w:t xml:space="preserve">Nano Brief </w:t>
            </w:r>
            <w:r w:rsidRPr="004C2881">
              <w:rPr>
                <w:b/>
                <w:bCs/>
              </w:rPr>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2pt;height:1.2pt" o:ole="">
                  <v:imagedata r:id="rId7" o:title=""/>
                </v:shape>
                <o:OLEObject Type="Embed" ProgID="PBrush" ShapeID="_x0000_i1025" DrawAspect="Content" ObjectID="_1786012558" r:id="rId8"/>
              </w:object>
            </w:r>
          </w:p>
          <w:p w14:paraId="0DFF8029" w14:textId="77777777" w:rsidR="00EE325C" w:rsidRDefault="00EE325C" w:rsidP="00081CAF">
            <w:pPr>
              <w:ind w:left="1440" w:right="1554"/>
              <w:jc w:val="both"/>
            </w:pPr>
          </w:p>
          <w:p w14:paraId="24BBE03F" w14:textId="068D1601" w:rsidR="00434F45" w:rsidRDefault="00434F45" w:rsidP="00434F45">
            <w:pPr>
              <w:ind w:left="1440" w:right="1554"/>
              <w:jc w:val="both"/>
            </w:pPr>
            <w:r>
              <w:t xml:space="preserve">We enjoyed meeting and speaking with many of you at various conferences and workshops this year! Ebatco will be attending and exhibiting at conferences and exhibitions this year in October, and we hope to see you there. </w:t>
            </w:r>
          </w:p>
          <w:p w14:paraId="56969FDC" w14:textId="77777777" w:rsidR="00434F45" w:rsidRDefault="00434F45" w:rsidP="00434F45">
            <w:pPr>
              <w:ind w:left="1440" w:right="1554"/>
              <w:jc w:val="both"/>
            </w:pPr>
          </w:p>
          <w:p w14:paraId="6B7FA5FE" w14:textId="532C8A0B" w:rsidR="00434F45" w:rsidRDefault="00434F45" w:rsidP="00434F45">
            <w:pPr>
              <w:ind w:left="1440" w:right="1554"/>
              <w:jc w:val="both"/>
            </w:pPr>
            <w:r>
              <w:t xml:space="preserve">• October 2-4 – </w:t>
            </w:r>
            <w:proofErr w:type="spellStart"/>
            <w:r>
              <w:t>BioInterface</w:t>
            </w:r>
            <w:proofErr w:type="spellEnd"/>
            <w:r>
              <w:t xml:space="preserve"> Workshop and Symposium, McNamara Alumni Center, Minneapolis, MN.</w:t>
            </w:r>
          </w:p>
          <w:p w14:paraId="455356A3" w14:textId="3F21FE04" w:rsidR="00434F45" w:rsidRDefault="00434F45" w:rsidP="00434F45">
            <w:pPr>
              <w:ind w:left="1440" w:right="1554"/>
              <w:jc w:val="both"/>
            </w:pPr>
            <w:r>
              <w:t>• October 16-17 – MD&amp;M Minneapolis, Booth #2838, Minneapolis Convention Center, Minneapolis, MN.</w:t>
            </w:r>
          </w:p>
          <w:p w14:paraId="1DEB08F4" w14:textId="77777777" w:rsidR="00434F45" w:rsidRDefault="00434F45" w:rsidP="00081CAF">
            <w:pPr>
              <w:ind w:left="1440" w:right="1554"/>
              <w:jc w:val="both"/>
            </w:pPr>
          </w:p>
          <w:p w14:paraId="38930E56" w14:textId="63F7284A" w:rsidR="00324CDC" w:rsidRPr="00E64CC7" w:rsidRDefault="00434F45" w:rsidP="00081CAF">
            <w:pPr>
              <w:ind w:left="1440" w:right="1554"/>
              <w:jc w:val="both"/>
            </w:pPr>
            <w:r>
              <w:t xml:space="preserve">In addition to the exhibitions, </w:t>
            </w:r>
            <w:r w:rsidR="00EE04BB" w:rsidRPr="00E64CC7">
              <w:t xml:space="preserve">Ebatco is </w:t>
            </w:r>
            <w:r>
              <w:t xml:space="preserve">also </w:t>
            </w:r>
            <w:r w:rsidR="00EE04BB" w:rsidRPr="00E64CC7">
              <w:t xml:space="preserve">excited to announce that </w:t>
            </w:r>
            <w:r w:rsidR="00D507EF">
              <w:t>we</w:t>
            </w:r>
            <w:r w:rsidR="00EE04BB" w:rsidRPr="00E64CC7">
              <w:t xml:space="preserve"> will be hosting t</w:t>
            </w:r>
            <w:r w:rsidR="00D507EF">
              <w:t>w</w:t>
            </w:r>
            <w:r w:rsidR="00EE04BB" w:rsidRPr="00E64CC7">
              <w:t>o events this September and October:</w:t>
            </w:r>
          </w:p>
          <w:p w14:paraId="5FD69F82" w14:textId="77777777" w:rsidR="00EE04BB" w:rsidRPr="00E64CC7" w:rsidRDefault="00EE04BB" w:rsidP="00081CAF">
            <w:pPr>
              <w:ind w:left="1440" w:right="1554"/>
              <w:jc w:val="both"/>
            </w:pPr>
          </w:p>
          <w:p w14:paraId="555AED95" w14:textId="7CD6778D" w:rsidR="00EE04BB" w:rsidRPr="00E64CC7" w:rsidRDefault="00E64CC7" w:rsidP="003C1D2E">
            <w:pPr>
              <w:pStyle w:val="ListParagraph"/>
              <w:numPr>
                <w:ilvl w:val="0"/>
                <w:numId w:val="12"/>
              </w:numPr>
              <w:ind w:right="1554"/>
              <w:rPr>
                <w:rFonts w:ascii="Times New Roman" w:hAnsi="Times New Roman"/>
                <w:b/>
                <w:bCs/>
                <w:sz w:val="24"/>
                <w:szCs w:val="24"/>
              </w:rPr>
            </w:pPr>
            <w:r w:rsidRPr="00E64CC7">
              <w:rPr>
                <w:rFonts w:ascii="Times New Roman" w:hAnsi="Times New Roman"/>
                <w:b/>
                <w:bCs/>
                <w:sz w:val="24"/>
                <w:szCs w:val="24"/>
              </w:rPr>
              <w:t>Joint</w:t>
            </w:r>
            <w:r w:rsidRPr="00EE04BB">
              <w:rPr>
                <w:rFonts w:ascii="Times New Roman" w:hAnsi="Times New Roman"/>
                <w:b/>
                <w:bCs/>
                <w:sz w:val="24"/>
                <w:szCs w:val="24"/>
              </w:rPr>
              <w:t xml:space="preserve"> workshop by Ebatco and Anton Paar US</w:t>
            </w:r>
            <w:r w:rsidR="003C1D2E">
              <w:rPr>
                <w:rFonts w:ascii="Times New Roman" w:hAnsi="Times New Roman"/>
                <w:b/>
                <w:bCs/>
                <w:sz w:val="24"/>
                <w:szCs w:val="24"/>
              </w:rPr>
              <w:t xml:space="preserve">A - </w:t>
            </w:r>
            <w:r w:rsidR="003C1D2E" w:rsidRPr="00E64CC7">
              <w:rPr>
                <w:rFonts w:ascii="Times New Roman" w:hAnsi="Times New Roman"/>
                <w:b/>
                <w:bCs/>
                <w:sz w:val="24"/>
                <w:szCs w:val="24"/>
              </w:rPr>
              <w:t>Viscosity and Beyond: Improve Product Quality with Modern Rheology</w:t>
            </w:r>
          </w:p>
          <w:p w14:paraId="7960681D" w14:textId="77777777" w:rsidR="0020198E" w:rsidRDefault="0020198E" w:rsidP="00EE04BB">
            <w:pPr>
              <w:pStyle w:val="ListParagraph"/>
              <w:ind w:left="2160" w:right="1554"/>
              <w:jc w:val="both"/>
              <w:rPr>
                <w:rFonts w:ascii="Times New Roman" w:hAnsi="Times New Roman"/>
                <w:sz w:val="24"/>
                <w:szCs w:val="24"/>
              </w:rPr>
            </w:pPr>
            <w:r w:rsidRPr="0020198E">
              <w:rPr>
                <w:rFonts w:ascii="Times New Roman" w:hAnsi="Times New Roman"/>
                <w:sz w:val="24"/>
                <w:szCs w:val="24"/>
              </w:rPr>
              <w:t xml:space="preserve">This workshop will include presentations on the principles of rheology and their industrial applications, live demonstrations and small group sessions where attendees will experience hands-on sample testing. </w:t>
            </w:r>
          </w:p>
          <w:p w14:paraId="60A65010" w14:textId="6C89B136" w:rsidR="00D26D5E" w:rsidRPr="00E64CC7" w:rsidRDefault="00D26D5E" w:rsidP="00EE04BB">
            <w:pPr>
              <w:pStyle w:val="ListParagraph"/>
              <w:ind w:left="2160" w:right="1554"/>
              <w:jc w:val="both"/>
              <w:rPr>
                <w:rFonts w:ascii="Times New Roman" w:hAnsi="Times New Roman"/>
                <w:sz w:val="24"/>
                <w:szCs w:val="24"/>
              </w:rPr>
            </w:pPr>
            <w:r w:rsidRPr="00DB5AA2">
              <w:rPr>
                <w:b/>
                <w:bCs/>
              </w:rPr>
              <w:t>Date:</w:t>
            </w:r>
            <w:r>
              <w:t xml:space="preserve"> Tuesday, September 17, 2024</w:t>
            </w:r>
          </w:p>
          <w:p w14:paraId="1A5EBCF9" w14:textId="3BB3E583" w:rsidR="00EE04BB" w:rsidRPr="00E64CC7" w:rsidRDefault="00EE04BB" w:rsidP="00EE04BB">
            <w:pPr>
              <w:pStyle w:val="ListParagraph"/>
              <w:ind w:left="2160" w:right="1554"/>
              <w:jc w:val="both"/>
              <w:rPr>
                <w:rFonts w:ascii="Times New Roman" w:hAnsi="Times New Roman"/>
                <w:sz w:val="24"/>
                <w:szCs w:val="24"/>
              </w:rPr>
            </w:pPr>
            <w:r w:rsidRPr="00E64CC7">
              <w:rPr>
                <w:rFonts w:ascii="Times New Roman" w:hAnsi="Times New Roman"/>
                <w:b/>
                <w:bCs/>
                <w:sz w:val="24"/>
                <w:szCs w:val="24"/>
              </w:rPr>
              <w:t>Cost:</w:t>
            </w:r>
            <w:r w:rsidRPr="00E64CC7">
              <w:rPr>
                <w:rFonts w:ascii="Times New Roman" w:hAnsi="Times New Roman"/>
                <w:sz w:val="24"/>
                <w:szCs w:val="24"/>
              </w:rPr>
              <w:t xml:space="preserve"> Free of Charge</w:t>
            </w:r>
          </w:p>
          <w:p w14:paraId="5003A899" w14:textId="6B08ECD5" w:rsidR="00EE04BB" w:rsidRDefault="00EE04BB" w:rsidP="00EE04BB">
            <w:pPr>
              <w:pStyle w:val="ListParagraph"/>
              <w:ind w:left="2160" w:right="1554"/>
              <w:jc w:val="both"/>
              <w:rPr>
                <w:rFonts w:ascii="Times New Roman" w:hAnsi="Times New Roman"/>
                <w:sz w:val="24"/>
                <w:szCs w:val="24"/>
              </w:rPr>
            </w:pPr>
            <w:r w:rsidRPr="00E64CC7">
              <w:rPr>
                <w:rFonts w:ascii="Times New Roman" w:hAnsi="Times New Roman"/>
                <w:b/>
                <w:bCs/>
                <w:sz w:val="24"/>
                <w:szCs w:val="24"/>
              </w:rPr>
              <w:t>Location:</w:t>
            </w:r>
            <w:r w:rsidRPr="00E64CC7">
              <w:rPr>
                <w:rFonts w:ascii="Times New Roman" w:hAnsi="Times New Roman"/>
                <w:sz w:val="24"/>
                <w:szCs w:val="24"/>
              </w:rPr>
              <w:t xml:space="preserve"> Ebatco</w:t>
            </w:r>
            <w:r w:rsidR="00C200BC">
              <w:rPr>
                <w:rFonts w:ascii="Times New Roman" w:hAnsi="Times New Roman"/>
                <w:sz w:val="24"/>
                <w:szCs w:val="24"/>
              </w:rPr>
              <w:t xml:space="preserve"> Headquarters</w:t>
            </w:r>
            <w:r w:rsidRPr="00E64CC7">
              <w:rPr>
                <w:rFonts w:ascii="Times New Roman" w:hAnsi="Times New Roman"/>
                <w:sz w:val="24"/>
                <w:szCs w:val="24"/>
              </w:rPr>
              <w:t xml:space="preserve">, </w:t>
            </w:r>
            <w:r w:rsidR="00C200BC">
              <w:rPr>
                <w:rFonts w:ascii="Times New Roman" w:hAnsi="Times New Roman"/>
                <w:sz w:val="24"/>
                <w:szCs w:val="24"/>
              </w:rPr>
              <w:t xml:space="preserve">10025 Valley View Road, Suite 150, </w:t>
            </w:r>
            <w:r w:rsidRPr="00E64CC7">
              <w:rPr>
                <w:rFonts w:ascii="Times New Roman" w:hAnsi="Times New Roman"/>
                <w:sz w:val="24"/>
                <w:szCs w:val="24"/>
              </w:rPr>
              <w:t>Eden Prairie, MN</w:t>
            </w:r>
            <w:r w:rsidR="00C200BC">
              <w:rPr>
                <w:rFonts w:ascii="Times New Roman" w:hAnsi="Times New Roman"/>
                <w:sz w:val="24"/>
                <w:szCs w:val="24"/>
              </w:rPr>
              <w:t xml:space="preserve"> 55344, USA</w:t>
            </w:r>
          </w:p>
          <w:p w14:paraId="16AF805D" w14:textId="33B93F99" w:rsidR="00D26D5E" w:rsidRPr="00E64CC7" w:rsidRDefault="00000000" w:rsidP="00EE04BB">
            <w:pPr>
              <w:pStyle w:val="ListParagraph"/>
              <w:ind w:left="2160" w:right="1554"/>
              <w:jc w:val="both"/>
              <w:rPr>
                <w:rFonts w:ascii="Times New Roman" w:hAnsi="Times New Roman"/>
                <w:sz w:val="24"/>
                <w:szCs w:val="24"/>
              </w:rPr>
            </w:pPr>
            <w:hyperlink r:id="rId9" w:history="1">
              <w:r w:rsidR="00D26D5E" w:rsidRPr="00D26D5E">
                <w:rPr>
                  <w:rStyle w:val="Hyperlink"/>
                  <w:rFonts w:ascii="Times New Roman" w:hAnsi="Times New Roman"/>
                  <w:sz w:val="24"/>
                  <w:szCs w:val="24"/>
                </w:rPr>
                <w:t>Additional Information and Registration Link</w:t>
              </w:r>
            </w:hyperlink>
          </w:p>
          <w:p w14:paraId="03BE0AB7" w14:textId="02CF1342" w:rsidR="00EE04BB" w:rsidRPr="00E64CC7" w:rsidRDefault="00E64CC7" w:rsidP="00E64CC7">
            <w:pPr>
              <w:pStyle w:val="ListParagraph"/>
              <w:ind w:left="2160" w:right="1554"/>
              <w:rPr>
                <w:rFonts w:ascii="Times New Roman" w:hAnsi="Times New Roman"/>
                <w:sz w:val="24"/>
                <w:szCs w:val="24"/>
              </w:rPr>
            </w:pPr>
            <w:r w:rsidRPr="00E64CC7">
              <w:rPr>
                <w:rFonts w:ascii="Times New Roman" w:hAnsi="Times New Roman"/>
                <w:b/>
                <w:bCs/>
                <w:sz w:val="24"/>
                <w:szCs w:val="24"/>
              </w:rPr>
              <w:t>Contact person and registration:</w:t>
            </w:r>
            <w:r w:rsidRPr="00E64CC7">
              <w:rPr>
                <w:rFonts w:ascii="Times New Roman" w:hAnsi="Times New Roman"/>
                <w:sz w:val="24"/>
                <w:szCs w:val="24"/>
              </w:rPr>
              <w:br/>
              <w:t>Mary Franck</w:t>
            </w:r>
            <w:r w:rsidRPr="00E64CC7">
              <w:rPr>
                <w:rFonts w:ascii="Times New Roman" w:hAnsi="Times New Roman"/>
                <w:sz w:val="24"/>
                <w:szCs w:val="24"/>
              </w:rPr>
              <w:br/>
              <w:t xml:space="preserve">Tel.: </w:t>
            </w:r>
            <w:r w:rsidR="00C200BC">
              <w:rPr>
                <w:rFonts w:ascii="Times New Roman" w:hAnsi="Times New Roman"/>
                <w:sz w:val="24"/>
                <w:szCs w:val="24"/>
              </w:rPr>
              <w:t xml:space="preserve">+1 </w:t>
            </w:r>
            <w:r w:rsidRPr="00E64CC7">
              <w:rPr>
                <w:rFonts w:ascii="Times New Roman" w:hAnsi="Times New Roman"/>
                <w:sz w:val="24"/>
                <w:szCs w:val="24"/>
              </w:rPr>
              <w:t>804</w:t>
            </w:r>
            <w:r w:rsidR="00C200BC">
              <w:rPr>
                <w:rFonts w:ascii="Times New Roman" w:hAnsi="Times New Roman"/>
                <w:sz w:val="24"/>
                <w:szCs w:val="24"/>
              </w:rPr>
              <w:t>-</w:t>
            </w:r>
            <w:r w:rsidRPr="00E64CC7">
              <w:rPr>
                <w:rFonts w:ascii="Times New Roman" w:hAnsi="Times New Roman"/>
                <w:sz w:val="24"/>
                <w:szCs w:val="24"/>
              </w:rPr>
              <w:t>550</w:t>
            </w:r>
            <w:r w:rsidR="00C200BC">
              <w:rPr>
                <w:rFonts w:ascii="Times New Roman" w:hAnsi="Times New Roman"/>
                <w:sz w:val="24"/>
                <w:szCs w:val="24"/>
              </w:rPr>
              <w:t>-</w:t>
            </w:r>
            <w:r w:rsidRPr="00E64CC7">
              <w:rPr>
                <w:rFonts w:ascii="Times New Roman" w:hAnsi="Times New Roman"/>
                <w:sz w:val="24"/>
                <w:szCs w:val="24"/>
              </w:rPr>
              <w:t>1051</w:t>
            </w:r>
            <w:r w:rsidR="00C200BC">
              <w:rPr>
                <w:rFonts w:ascii="Times New Roman" w:hAnsi="Times New Roman"/>
                <w:sz w:val="24"/>
                <w:szCs w:val="24"/>
              </w:rPr>
              <w:t xml:space="preserve"> Ext. </w:t>
            </w:r>
            <w:r w:rsidRPr="00E64CC7">
              <w:rPr>
                <w:rFonts w:ascii="Times New Roman" w:hAnsi="Times New Roman"/>
                <w:sz w:val="24"/>
                <w:szCs w:val="24"/>
              </w:rPr>
              <w:t>302</w:t>
            </w:r>
            <w:r w:rsidRPr="00E64CC7">
              <w:rPr>
                <w:rFonts w:ascii="Times New Roman" w:hAnsi="Times New Roman"/>
                <w:sz w:val="24"/>
                <w:szCs w:val="24"/>
              </w:rPr>
              <w:br/>
            </w:r>
            <w:r w:rsidR="003C1D2E">
              <w:t xml:space="preserve">Email: </w:t>
            </w:r>
            <w:hyperlink r:id="rId10" w:history="1">
              <w:r w:rsidR="003C1D2E" w:rsidRPr="003C1D2E">
                <w:rPr>
                  <w:rStyle w:val="Hyperlink"/>
                  <w:rFonts w:ascii="Times New Roman" w:hAnsi="Times New Roman"/>
                  <w:color w:val="auto"/>
                  <w:sz w:val="24"/>
                  <w:szCs w:val="24"/>
                  <w:u w:val="none"/>
                </w:rPr>
                <w:t>mary.franck@anton-paar.com</w:t>
              </w:r>
            </w:hyperlink>
          </w:p>
          <w:p w14:paraId="2607684F" w14:textId="77777777" w:rsidR="00E64CC7" w:rsidRPr="00E64CC7" w:rsidRDefault="00E64CC7" w:rsidP="00E64CC7">
            <w:pPr>
              <w:pStyle w:val="ListParagraph"/>
              <w:ind w:left="2160" w:right="1554"/>
              <w:rPr>
                <w:rFonts w:ascii="Times New Roman" w:hAnsi="Times New Roman"/>
                <w:sz w:val="24"/>
                <w:szCs w:val="24"/>
              </w:rPr>
            </w:pPr>
          </w:p>
          <w:p w14:paraId="0500C3C8" w14:textId="151E539B" w:rsidR="00E64CC7" w:rsidRPr="00E64CC7" w:rsidRDefault="00E64CC7" w:rsidP="00E64CC7">
            <w:pPr>
              <w:pStyle w:val="ListParagraph"/>
              <w:numPr>
                <w:ilvl w:val="0"/>
                <w:numId w:val="12"/>
              </w:numPr>
              <w:spacing w:after="0"/>
              <w:ind w:right="1554"/>
              <w:jc w:val="both"/>
              <w:rPr>
                <w:rFonts w:ascii="Times New Roman" w:hAnsi="Times New Roman"/>
                <w:b/>
                <w:bCs/>
                <w:sz w:val="24"/>
                <w:szCs w:val="24"/>
              </w:rPr>
            </w:pPr>
            <w:r w:rsidRPr="00E64CC7">
              <w:rPr>
                <w:rFonts w:ascii="Times New Roman" w:hAnsi="Times New Roman"/>
                <w:b/>
                <w:bCs/>
                <w:sz w:val="24"/>
                <w:szCs w:val="24"/>
              </w:rPr>
              <w:t xml:space="preserve">Ebatco Academy Training Course No. </w:t>
            </w:r>
            <w:r w:rsidR="00434F45">
              <w:rPr>
                <w:rFonts w:ascii="Times New Roman" w:hAnsi="Times New Roman"/>
                <w:b/>
                <w:bCs/>
                <w:sz w:val="24"/>
                <w:szCs w:val="24"/>
              </w:rPr>
              <w:t>5</w:t>
            </w:r>
            <w:r w:rsidRPr="00E64CC7">
              <w:rPr>
                <w:rFonts w:ascii="Times New Roman" w:hAnsi="Times New Roman"/>
                <w:b/>
                <w:bCs/>
                <w:sz w:val="24"/>
                <w:szCs w:val="24"/>
              </w:rPr>
              <w:t xml:space="preserve"> – </w:t>
            </w:r>
            <w:r w:rsidR="00B708F2">
              <w:rPr>
                <w:rFonts w:ascii="Times New Roman" w:hAnsi="Times New Roman"/>
                <w:b/>
                <w:bCs/>
                <w:sz w:val="24"/>
                <w:szCs w:val="24"/>
              </w:rPr>
              <w:t>Material Identification Through Chemical and Physical Analyses</w:t>
            </w:r>
          </w:p>
          <w:p w14:paraId="76296A5B" w14:textId="73B7DF42" w:rsidR="002B03D5" w:rsidRDefault="00E83A54" w:rsidP="00B900F9">
            <w:pPr>
              <w:widowControl w:val="0"/>
              <w:spacing w:line="260" w:lineRule="exact"/>
              <w:ind w:left="2142" w:right="1554"/>
              <w:contextualSpacing/>
              <w:jc w:val="both"/>
              <w:rPr>
                <w:lang w:val="en"/>
              </w:rPr>
            </w:pPr>
            <w:r>
              <w:rPr>
                <w:lang w:val="en"/>
              </w:rPr>
              <w:t xml:space="preserve">This three-day extended workshop </w:t>
            </w:r>
            <w:r w:rsidRPr="00E83A54">
              <w:rPr>
                <w:lang w:val="en"/>
              </w:rPr>
              <w:t xml:space="preserve">will </w:t>
            </w:r>
            <w:r>
              <w:rPr>
                <w:lang w:val="en"/>
              </w:rPr>
              <w:t xml:space="preserve">educate </w:t>
            </w:r>
            <w:r w:rsidR="005F16DD">
              <w:rPr>
                <w:lang w:val="en"/>
              </w:rPr>
              <w:t xml:space="preserve">and prepare </w:t>
            </w:r>
            <w:r>
              <w:rPr>
                <w:lang w:val="en"/>
              </w:rPr>
              <w:t>attendees on how to positively</w:t>
            </w:r>
            <w:r w:rsidRPr="00E83A54">
              <w:rPr>
                <w:lang w:val="en"/>
              </w:rPr>
              <w:t xml:space="preserve"> identify unknown materials, contaminations, and impurities using FTIR, Raman, SEM</w:t>
            </w:r>
            <w:r>
              <w:rPr>
                <w:lang w:val="en"/>
              </w:rPr>
              <w:t xml:space="preserve">, </w:t>
            </w:r>
            <w:r w:rsidRPr="00E83A54">
              <w:rPr>
                <w:lang w:val="en"/>
              </w:rPr>
              <w:t>EDS, XRD, and XRR techniques.</w:t>
            </w:r>
          </w:p>
          <w:p w14:paraId="4CD8907F" w14:textId="77777777" w:rsidR="003C1D2E" w:rsidRDefault="003C1D2E" w:rsidP="00B900F9">
            <w:pPr>
              <w:widowControl w:val="0"/>
              <w:spacing w:line="260" w:lineRule="exact"/>
              <w:ind w:left="2142" w:right="1554"/>
              <w:contextualSpacing/>
              <w:jc w:val="both"/>
              <w:rPr>
                <w:lang w:val="en"/>
              </w:rPr>
            </w:pPr>
          </w:p>
          <w:p w14:paraId="5A4F4C70" w14:textId="55966700" w:rsidR="003C1D2E" w:rsidRDefault="003C1D2E" w:rsidP="00B900F9">
            <w:pPr>
              <w:widowControl w:val="0"/>
              <w:spacing w:line="260" w:lineRule="exact"/>
              <w:ind w:left="2142" w:right="1554"/>
              <w:contextualSpacing/>
              <w:jc w:val="both"/>
              <w:rPr>
                <w:lang w:val="en"/>
              </w:rPr>
            </w:pPr>
            <w:r w:rsidRPr="003C1D2E">
              <w:rPr>
                <w:b/>
                <w:bCs/>
                <w:lang w:val="en"/>
              </w:rPr>
              <w:t>Dates:</w:t>
            </w:r>
            <w:r>
              <w:rPr>
                <w:lang w:val="en"/>
              </w:rPr>
              <w:t xml:space="preserve"> </w:t>
            </w:r>
            <w:r w:rsidR="00E83A54">
              <w:rPr>
                <w:lang w:val="en"/>
              </w:rPr>
              <w:t xml:space="preserve">Monday-Wednesday, </w:t>
            </w:r>
            <w:r>
              <w:rPr>
                <w:lang w:val="en"/>
              </w:rPr>
              <w:t>October 21-23</w:t>
            </w:r>
            <w:r w:rsidR="00E83A54">
              <w:rPr>
                <w:lang w:val="en"/>
              </w:rPr>
              <w:t>, 2024</w:t>
            </w:r>
          </w:p>
          <w:p w14:paraId="164ACEF7" w14:textId="65F4D3B5" w:rsidR="00E83A54" w:rsidRPr="00E64CC7" w:rsidRDefault="00E83A54" w:rsidP="00E83A54">
            <w:pPr>
              <w:pStyle w:val="ListParagraph"/>
              <w:ind w:left="2160" w:right="1554"/>
              <w:jc w:val="both"/>
              <w:rPr>
                <w:rFonts w:ascii="Times New Roman" w:hAnsi="Times New Roman"/>
                <w:sz w:val="24"/>
                <w:szCs w:val="24"/>
              </w:rPr>
            </w:pPr>
            <w:r w:rsidRPr="00E64CC7">
              <w:rPr>
                <w:rFonts w:ascii="Times New Roman" w:hAnsi="Times New Roman"/>
                <w:b/>
                <w:bCs/>
                <w:sz w:val="24"/>
                <w:szCs w:val="24"/>
              </w:rPr>
              <w:t>Cost:</w:t>
            </w:r>
            <w:r w:rsidRPr="00E64CC7">
              <w:rPr>
                <w:rFonts w:ascii="Times New Roman" w:hAnsi="Times New Roman"/>
                <w:sz w:val="24"/>
                <w:szCs w:val="24"/>
              </w:rPr>
              <w:t xml:space="preserve"> </w:t>
            </w:r>
            <w:r>
              <w:rPr>
                <w:rFonts w:ascii="Times New Roman" w:hAnsi="Times New Roman"/>
                <w:sz w:val="24"/>
                <w:szCs w:val="24"/>
              </w:rPr>
              <w:t>$495/day</w:t>
            </w:r>
          </w:p>
          <w:p w14:paraId="4EF29094" w14:textId="77777777" w:rsidR="00E83A54" w:rsidRDefault="00E83A54" w:rsidP="00E83A54">
            <w:pPr>
              <w:pStyle w:val="ListParagraph"/>
              <w:ind w:left="2160" w:right="1554"/>
              <w:jc w:val="both"/>
              <w:rPr>
                <w:rFonts w:ascii="Times New Roman" w:hAnsi="Times New Roman"/>
                <w:sz w:val="24"/>
                <w:szCs w:val="24"/>
              </w:rPr>
            </w:pPr>
            <w:r w:rsidRPr="00E64CC7">
              <w:rPr>
                <w:rFonts w:ascii="Times New Roman" w:hAnsi="Times New Roman"/>
                <w:b/>
                <w:bCs/>
                <w:sz w:val="24"/>
                <w:szCs w:val="24"/>
              </w:rPr>
              <w:t>Location:</w:t>
            </w:r>
            <w:r w:rsidRPr="00E64CC7">
              <w:rPr>
                <w:rFonts w:ascii="Times New Roman" w:hAnsi="Times New Roman"/>
                <w:sz w:val="24"/>
                <w:szCs w:val="24"/>
              </w:rPr>
              <w:t xml:space="preserve"> Ebatco</w:t>
            </w:r>
            <w:r>
              <w:rPr>
                <w:rFonts w:ascii="Times New Roman" w:hAnsi="Times New Roman"/>
                <w:sz w:val="24"/>
                <w:szCs w:val="24"/>
              </w:rPr>
              <w:t xml:space="preserve"> Headquarters</w:t>
            </w:r>
            <w:r w:rsidRPr="00E64CC7">
              <w:rPr>
                <w:rFonts w:ascii="Times New Roman" w:hAnsi="Times New Roman"/>
                <w:sz w:val="24"/>
                <w:szCs w:val="24"/>
              </w:rPr>
              <w:t xml:space="preserve">, </w:t>
            </w:r>
            <w:r>
              <w:rPr>
                <w:rFonts w:ascii="Times New Roman" w:hAnsi="Times New Roman"/>
                <w:sz w:val="24"/>
                <w:szCs w:val="24"/>
              </w:rPr>
              <w:t xml:space="preserve">10025 Valley View Road, Suite 150, </w:t>
            </w:r>
            <w:r w:rsidRPr="00E64CC7">
              <w:rPr>
                <w:rFonts w:ascii="Times New Roman" w:hAnsi="Times New Roman"/>
                <w:sz w:val="24"/>
                <w:szCs w:val="24"/>
              </w:rPr>
              <w:t>Eden Prairie, MN</w:t>
            </w:r>
            <w:r>
              <w:rPr>
                <w:rFonts w:ascii="Times New Roman" w:hAnsi="Times New Roman"/>
                <w:sz w:val="24"/>
                <w:szCs w:val="24"/>
              </w:rPr>
              <w:t xml:space="preserve"> 55344, USA</w:t>
            </w:r>
          </w:p>
          <w:p w14:paraId="2A712992" w14:textId="7E803121" w:rsidR="00E83A54" w:rsidRPr="00E64CC7" w:rsidRDefault="00E83A54" w:rsidP="00E83A54">
            <w:pPr>
              <w:pStyle w:val="ListParagraph"/>
              <w:ind w:left="2160" w:right="1554"/>
              <w:rPr>
                <w:rFonts w:ascii="Times New Roman" w:hAnsi="Times New Roman"/>
                <w:sz w:val="24"/>
                <w:szCs w:val="24"/>
              </w:rPr>
            </w:pPr>
            <w:r>
              <w:rPr>
                <w:rFonts w:ascii="Times New Roman" w:hAnsi="Times New Roman"/>
                <w:b/>
                <w:bCs/>
                <w:sz w:val="24"/>
                <w:szCs w:val="24"/>
              </w:rPr>
              <w:t>R</w:t>
            </w:r>
            <w:r w:rsidRPr="00E64CC7">
              <w:rPr>
                <w:rFonts w:ascii="Times New Roman" w:hAnsi="Times New Roman"/>
                <w:b/>
                <w:bCs/>
                <w:sz w:val="24"/>
                <w:szCs w:val="24"/>
              </w:rPr>
              <w:t>egistration:</w:t>
            </w:r>
            <w:r>
              <w:rPr>
                <w:rFonts w:ascii="Times New Roman" w:hAnsi="Times New Roman"/>
                <w:b/>
                <w:bCs/>
                <w:sz w:val="24"/>
                <w:szCs w:val="24"/>
              </w:rPr>
              <w:t xml:space="preserve"> </w:t>
            </w:r>
            <w:r w:rsidRPr="00E64CC7">
              <w:rPr>
                <w:rFonts w:ascii="Times New Roman" w:hAnsi="Times New Roman"/>
                <w:sz w:val="24"/>
                <w:szCs w:val="24"/>
              </w:rPr>
              <w:t xml:space="preserve">Tel.: </w:t>
            </w:r>
            <w:r>
              <w:rPr>
                <w:rFonts w:ascii="Times New Roman" w:hAnsi="Times New Roman"/>
                <w:sz w:val="24"/>
                <w:szCs w:val="24"/>
              </w:rPr>
              <w:t>+1 9</w:t>
            </w:r>
            <w:r>
              <w:t>52-941-2199, Email: info</w:t>
            </w:r>
            <w:r w:rsidRPr="00E83A54">
              <w:rPr>
                <w:rFonts w:ascii="Times New Roman" w:hAnsi="Times New Roman"/>
                <w:sz w:val="24"/>
                <w:szCs w:val="24"/>
              </w:rPr>
              <w:t>@ebatco.com</w:t>
            </w:r>
          </w:p>
          <w:p w14:paraId="470197DD" w14:textId="77777777" w:rsidR="00EE325C" w:rsidRPr="00457FF4" w:rsidRDefault="00EE325C" w:rsidP="00EA2AD9">
            <w:pPr>
              <w:ind w:right="1440"/>
              <w:jc w:val="both"/>
            </w:pPr>
          </w:p>
          <w:p w14:paraId="3747552D" w14:textId="47A3DD66" w:rsidR="00D30A84" w:rsidRPr="004C2881" w:rsidRDefault="00D30A84" w:rsidP="00D11FF2">
            <w:pPr>
              <w:ind w:left="1440" w:right="1555"/>
              <w:jc w:val="both"/>
              <w:rPr>
                <w:b/>
                <w:bCs/>
              </w:rPr>
            </w:pPr>
            <w:r w:rsidRPr="004C2881">
              <w:rPr>
                <w:b/>
                <w:bCs/>
              </w:rPr>
              <w:t xml:space="preserve">Ebatco </w:t>
            </w:r>
            <w:r w:rsidR="00A73481" w:rsidRPr="004C2881">
              <w:rPr>
                <w:b/>
                <w:bCs/>
              </w:rPr>
              <w:object w:dxaOrig="6375" w:dyaOrig="45" w14:anchorId="15867A4A">
                <v:shape id="_x0000_i1026" type="#_x0000_t75" style="width:318pt;height:1.2pt" o:ole="">
                  <v:imagedata r:id="rId11" o:title=""/>
                </v:shape>
                <o:OLEObject Type="Embed" ProgID="PBrush" ShapeID="_x0000_i1026" DrawAspect="Content" ObjectID="_1786012559" r:id="rId12"/>
              </w:object>
            </w:r>
          </w:p>
          <w:p w14:paraId="2F5D59BB" w14:textId="77777777" w:rsidR="0090337D" w:rsidRDefault="0090337D" w:rsidP="00741919">
            <w:pPr>
              <w:ind w:left="1422" w:right="1462"/>
              <w:jc w:val="both"/>
              <w:rPr>
                <w:rFonts w:eastAsia="Times New Roman"/>
              </w:rPr>
            </w:pPr>
          </w:p>
          <w:p w14:paraId="768815EA" w14:textId="5BFB8334" w:rsidR="0090337D" w:rsidRDefault="0090337D" w:rsidP="00081CAF">
            <w:pPr>
              <w:ind w:left="1422" w:right="1554"/>
              <w:jc w:val="both"/>
            </w:pPr>
            <w:r>
              <w:t xml:space="preserve">As we continue to grow our business, we have hired on a new talent to expand our expertise and testing lab service offerings.  Please join us in welcoming the newest addition to the Ebatco team: Dr. </w:t>
            </w:r>
            <w:r w:rsidR="0042041A">
              <w:t>Ellen Monzo, A</w:t>
            </w:r>
            <w:r w:rsidR="0042041A" w:rsidRPr="0042041A">
              <w:t xml:space="preserve">nalytical </w:t>
            </w:r>
            <w:r w:rsidR="0042041A">
              <w:t>C</w:t>
            </w:r>
            <w:r w:rsidR="0042041A" w:rsidRPr="0042041A">
              <w:t>hemist</w:t>
            </w:r>
            <w:r w:rsidR="0042041A">
              <w:t>.</w:t>
            </w:r>
          </w:p>
          <w:p w14:paraId="4DD2BCBF" w14:textId="77777777" w:rsidR="0090337D" w:rsidRDefault="0090337D" w:rsidP="00081CAF">
            <w:pPr>
              <w:ind w:left="1421" w:right="1554"/>
              <w:jc w:val="both"/>
            </w:pPr>
          </w:p>
          <w:p w14:paraId="4E0367E1" w14:textId="5DDFFAB7" w:rsidR="00B900F9" w:rsidRDefault="0042041A" w:rsidP="0042041A">
            <w:pPr>
              <w:ind w:left="1421" w:right="1554"/>
              <w:jc w:val="both"/>
            </w:pPr>
            <w:r w:rsidRPr="0042041A">
              <w:t xml:space="preserve">Dr. Ellen Monzo earned her B.S. degree in Chemistry from the University of Minnesota Duluth, followed by a Ph. D. in Chemistry from the University of Minnesota Twin Cities. As an undergraduate research student, Ellen quantified the photo-induced crosslinking of biodegradable polymer films for agricultural applications. She also studied radiochemistry through the Nuclear Chemistry Summer School, and she conducted radiochemistry research during two summer internships at Lawrence Livermore National Laboratory. Her overarching interest in materials subsequently led her to pursue materials chemistry for her Ph. D. research, which focused on synthesis and characterization of metal-organic framework and perovskite nanocrystalline materials for energy applications. </w:t>
            </w:r>
          </w:p>
          <w:p w14:paraId="0447290A" w14:textId="77777777" w:rsidR="00B900F9" w:rsidRDefault="00B900F9" w:rsidP="0042041A">
            <w:pPr>
              <w:ind w:left="1421" w:right="1554"/>
              <w:jc w:val="both"/>
            </w:pPr>
          </w:p>
          <w:p w14:paraId="6C3CF842" w14:textId="73B51081" w:rsidR="0042041A" w:rsidRPr="0042041A" w:rsidRDefault="0042041A" w:rsidP="0042041A">
            <w:pPr>
              <w:ind w:left="1421" w:right="1554"/>
              <w:jc w:val="both"/>
            </w:pPr>
            <w:r w:rsidRPr="0042041A">
              <w:t>At Ebatco, Ellen is excited to apply her materials chemistry knowledge and analytical characterization skills to support customer needs.</w:t>
            </w:r>
          </w:p>
          <w:p w14:paraId="6E6E6AAF" w14:textId="77777777" w:rsidR="00741919" w:rsidRDefault="00741919" w:rsidP="00C8738C">
            <w:pPr>
              <w:ind w:left="1421" w:right="1553"/>
              <w:jc w:val="both"/>
            </w:pPr>
          </w:p>
          <w:p w14:paraId="717EE02E" w14:textId="4031E47E" w:rsidR="00CE6D75" w:rsidRPr="004C2881" w:rsidRDefault="00D30A84" w:rsidP="00D11FF2">
            <w:pPr>
              <w:ind w:left="1440" w:right="1080"/>
              <w:jc w:val="both"/>
              <w:rPr>
                <w:b/>
                <w:bCs/>
              </w:rPr>
            </w:pPr>
            <w:r w:rsidRPr="004C2881">
              <w:rPr>
                <w:b/>
                <w:bCs/>
              </w:rPr>
              <w:t xml:space="preserve">Case Study </w:t>
            </w:r>
            <w:r w:rsidR="00A73481" w:rsidRPr="004C2881">
              <w:rPr>
                <w:b/>
                <w:bCs/>
              </w:rPr>
              <w:object w:dxaOrig="6375" w:dyaOrig="45" w14:anchorId="426FD417">
                <v:shape id="_x0000_i1027" type="#_x0000_t75" style="width:318pt;height:1.2pt" o:ole="">
                  <v:imagedata r:id="rId11" o:title=""/>
                </v:shape>
                <o:OLEObject Type="Embed" ProgID="PBrush" ShapeID="_x0000_i1027" DrawAspect="Content" ObjectID="_1786012560" r:id="rId13"/>
              </w:object>
            </w:r>
          </w:p>
          <w:p w14:paraId="7F7437AC" w14:textId="77777777" w:rsidR="00D659EF" w:rsidRDefault="00D659EF" w:rsidP="00FA0282">
            <w:pPr>
              <w:ind w:left="1422" w:right="1554"/>
              <w:jc w:val="both"/>
              <w:rPr>
                <w:rFonts w:eastAsia="Times New Roman"/>
                <w:b/>
                <w:bCs/>
                <w:szCs w:val="20"/>
              </w:rPr>
            </w:pPr>
          </w:p>
          <w:p w14:paraId="4484E467" w14:textId="77777777" w:rsidR="007168C5" w:rsidRDefault="007168C5" w:rsidP="007168C5">
            <w:pPr>
              <w:jc w:val="center"/>
              <w:rPr>
                <w:b/>
                <w:bCs/>
              </w:rPr>
            </w:pPr>
            <w:r>
              <w:rPr>
                <w:b/>
                <w:bCs/>
              </w:rPr>
              <w:t>Thixotropy of Ketchup</w:t>
            </w:r>
          </w:p>
          <w:p w14:paraId="393B2D11" w14:textId="77777777" w:rsidR="007168C5" w:rsidRDefault="007168C5" w:rsidP="007168C5">
            <w:pPr>
              <w:ind w:left="1422" w:right="1554"/>
              <w:jc w:val="center"/>
              <w:rPr>
                <w:b/>
                <w:bCs/>
              </w:rPr>
            </w:pPr>
          </w:p>
          <w:p w14:paraId="2E3CC35D" w14:textId="41B2E1CD" w:rsidR="007168C5" w:rsidRDefault="000B2552" w:rsidP="007168C5">
            <w:pPr>
              <w:ind w:left="1422" w:right="1554"/>
              <w:jc w:val="both"/>
            </w:pPr>
            <w:r w:rsidRPr="000B2552">
              <w:t>Ketchup is a popular condiment used throughout the world. Ketchup, after agitation, must regain its structure quickly in order to cling to foods such as fries and hot dogs. Ketchup manufacturers often use a rheometer in the product design and improvement phases for product quality control purposes. Using the Anton Paar Modular Compact Rheometer (MCR) 302e at Ebatco, the flow properties of ketchup can be examined through thixotropy.</w:t>
            </w:r>
            <w:r w:rsidR="007168C5">
              <w:t xml:space="preserve"> </w:t>
            </w:r>
          </w:p>
          <w:p w14:paraId="6C1F869F" w14:textId="77777777" w:rsidR="007168C5" w:rsidRDefault="007168C5" w:rsidP="007168C5">
            <w:pPr>
              <w:ind w:left="1422" w:right="1554"/>
              <w:jc w:val="both"/>
            </w:pPr>
          </w:p>
          <w:p w14:paraId="7652D571" w14:textId="1A869BB9" w:rsidR="004C1FC7" w:rsidRDefault="000B2552" w:rsidP="007168C5">
            <w:pPr>
              <w:ind w:left="1422" w:right="1554"/>
              <w:jc w:val="both"/>
            </w:pPr>
            <w:r w:rsidRPr="000B2552">
              <w:t>Shear-thinning, or thixotropy, is an important property of ketchup that affects consumer satisfaction. In simple terms, ketchup is a thixotropic material because it becomes less viscous when it is subjected to shear stress and becomes more viscous when that stressor is removed. Typically, testing the thixotropy of ketchup consists of three phases that mimic the sample-in a bottle at rest, being squeezed from a bottle, and recovering after being dispensed.</w:t>
            </w:r>
          </w:p>
          <w:p w14:paraId="52E01007" w14:textId="77777777" w:rsidR="000B2552" w:rsidRDefault="000B2552" w:rsidP="007168C5">
            <w:pPr>
              <w:ind w:left="1422" w:right="1554"/>
              <w:jc w:val="both"/>
            </w:pPr>
          </w:p>
          <w:p w14:paraId="122E4284" w14:textId="62D35A4B" w:rsidR="007168C5" w:rsidRDefault="004C1FC7" w:rsidP="004C1FC7">
            <w:pPr>
              <w:ind w:left="1422" w:right="1554"/>
              <w:jc w:val="center"/>
            </w:pPr>
            <w:r>
              <w:rPr>
                <w:noProof/>
              </w:rPr>
              <w:drawing>
                <wp:inline distT="0" distB="0" distL="0" distR="0" wp14:anchorId="4478A622" wp14:editId="6D553D2E">
                  <wp:extent cx="3169920" cy="2987040"/>
                  <wp:effectExtent l="0" t="0" r="0" b="3810"/>
                  <wp:docPr id="1831771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9920" cy="2987040"/>
                          </a:xfrm>
                          <a:prstGeom prst="rect">
                            <a:avLst/>
                          </a:prstGeom>
                          <a:noFill/>
                        </pic:spPr>
                      </pic:pic>
                    </a:graphicData>
                  </a:graphic>
                </wp:inline>
              </w:drawing>
            </w:r>
          </w:p>
          <w:p w14:paraId="4E5BDA21" w14:textId="77777777" w:rsidR="004C1FC7" w:rsidRDefault="004C1FC7" w:rsidP="004C1FC7">
            <w:pPr>
              <w:ind w:left="1422" w:right="1554"/>
              <w:jc w:val="center"/>
            </w:pPr>
          </w:p>
          <w:p w14:paraId="10BF264D" w14:textId="2236E67F" w:rsidR="004C1FC7" w:rsidRDefault="000B2552" w:rsidP="007168C5">
            <w:pPr>
              <w:ind w:left="1422" w:right="1554"/>
              <w:jc w:val="both"/>
            </w:pPr>
            <w:r w:rsidRPr="000B2552">
              <w:t>Thixotropy tests were conducted on three ketchup samples (referred to as Ketchup A, B, and C) using a 25 mm parallel plate and 25 mm base plate at a fixed temperature of 24 ºC. Figure 1 depicts the ketchups’ progression during the three phases of testing. Phase 1 represents the ketchup at rest, Phase 2 is the ketchup being subjected to a high shear rate, and Phase 3 is the recovery of ketchup as it returns to a resting state.  Table 1 shows the structure recovery characteristics of all three ketchup samples. Among the three ketchup samples tested, Ketchup A had the highest viscosity during Phase 2 and most recovery during Phase 3. Further, Ketchup A has the largest initial recovery of 41.6% and was also the fastest to reach 45% total recovery (in less than 2 seconds).</w:t>
            </w:r>
          </w:p>
          <w:p w14:paraId="2E15F283" w14:textId="77777777" w:rsidR="000B2552" w:rsidRDefault="000B2552" w:rsidP="007168C5">
            <w:pPr>
              <w:ind w:left="1422" w:right="1554"/>
              <w:jc w:val="both"/>
            </w:pPr>
          </w:p>
          <w:p w14:paraId="2D369444" w14:textId="6A16340D" w:rsidR="004C1FC7" w:rsidRDefault="004C1FC7" w:rsidP="004C1FC7">
            <w:pPr>
              <w:ind w:left="1422" w:right="1554"/>
              <w:jc w:val="center"/>
            </w:pPr>
            <w:r w:rsidRPr="004C1FC7">
              <w:rPr>
                <w:noProof/>
              </w:rPr>
              <w:drawing>
                <wp:inline distT="0" distB="0" distL="0" distR="0" wp14:anchorId="70D7D26D" wp14:editId="22B09B88">
                  <wp:extent cx="2987299" cy="1699407"/>
                  <wp:effectExtent l="0" t="0" r="3810" b="0"/>
                  <wp:docPr id="863198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98775" name=""/>
                          <pic:cNvPicPr/>
                        </pic:nvPicPr>
                        <pic:blipFill>
                          <a:blip r:embed="rId15"/>
                          <a:stretch>
                            <a:fillRect/>
                          </a:stretch>
                        </pic:blipFill>
                        <pic:spPr>
                          <a:xfrm>
                            <a:off x="0" y="0"/>
                            <a:ext cx="2987299" cy="1699407"/>
                          </a:xfrm>
                          <a:prstGeom prst="rect">
                            <a:avLst/>
                          </a:prstGeom>
                        </pic:spPr>
                      </pic:pic>
                    </a:graphicData>
                  </a:graphic>
                </wp:inline>
              </w:drawing>
            </w:r>
          </w:p>
          <w:p w14:paraId="42B7ECB4" w14:textId="77777777" w:rsidR="007168C5" w:rsidRDefault="007168C5" w:rsidP="007168C5">
            <w:pPr>
              <w:ind w:left="1422" w:right="1554"/>
              <w:jc w:val="both"/>
            </w:pPr>
          </w:p>
          <w:p w14:paraId="5E08C8CC" w14:textId="10ACF9E9" w:rsidR="007168C5" w:rsidRDefault="000B2552" w:rsidP="007168C5">
            <w:pPr>
              <w:ind w:left="1422" w:right="1554"/>
              <w:jc w:val="both"/>
              <w:rPr>
                <w:noProof/>
              </w:rPr>
            </w:pPr>
            <w:r w:rsidRPr="000B2552">
              <w:rPr>
                <w:noProof/>
              </w:rPr>
              <w:t xml:space="preserve">Another important aspect of the flow properties of ketchup is the yield point. The yield point is the lowest shear-stress value above which a material will behave like a fluid. Figure 2 illustrates the shear rate vs. shear stress measurement results obtained on the ketchup samples at 24 ºC. The yield points can be determined using the data shown in Figure 2 as well as the Casson standard equation. The respective yield stress of each sample was as follows: 37.10 Pa for Ketchup A, 29.02 Pa for Ketchup B, and 21.88 Pa for Ketchup C. Ketchup C had a much lower yield stress than the other two samples, suggesting that Ketchup C loses its structure more readily and begins to flow with less force applied. </w:t>
            </w:r>
          </w:p>
          <w:p w14:paraId="204B145E" w14:textId="77777777" w:rsidR="000B2552" w:rsidRDefault="000B2552" w:rsidP="007168C5">
            <w:pPr>
              <w:ind w:left="1422" w:right="1554"/>
              <w:jc w:val="both"/>
            </w:pPr>
          </w:p>
          <w:p w14:paraId="2153D682" w14:textId="5975A24D" w:rsidR="00C02599" w:rsidRDefault="00C02599" w:rsidP="00C02599">
            <w:pPr>
              <w:ind w:left="1422" w:right="1554"/>
              <w:jc w:val="center"/>
            </w:pPr>
            <w:r w:rsidRPr="00C02599">
              <w:rPr>
                <w:noProof/>
              </w:rPr>
              <w:drawing>
                <wp:inline distT="0" distB="0" distL="0" distR="0" wp14:anchorId="10E04D66" wp14:editId="08060B57">
                  <wp:extent cx="5563082" cy="2911092"/>
                  <wp:effectExtent l="0" t="0" r="0" b="3810"/>
                  <wp:docPr id="43656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61060" name=""/>
                          <pic:cNvPicPr/>
                        </pic:nvPicPr>
                        <pic:blipFill>
                          <a:blip r:embed="rId16"/>
                          <a:stretch>
                            <a:fillRect/>
                          </a:stretch>
                        </pic:blipFill>
                        <pic:spPr>
                          <a:xfrm>
                            <a:off x="0" y="0"/>
                            <a:ext cx="5563082" cy="2911092"/>
                          </a:xfrm>
                          <a:prstGeom prst="rect">
                            <a:avLst/>
                          </a:prstGeom>
                        </pic:spPr>
                      </pic:pic>
                    </a:graphicData>
                  </a:graphic>
                </wp:inline>
              </w:drawing>
            </w:r>
          </w:p>
          <w:p w14:paraId="7BD009C2" w14:textId="77777777" w:rsidR="00C02599" w:rsidRDefault="00C02599" w:rsidP="007168C5">
            <w:pPr>
              <w:ind w:left="1422" w:right="1554"/>
              <w:jc w:val="both"/>
            </w:pPr>
          </w:p>
          <w:p w14:paraId="2E748345" w14:textId="77777777" w:rsidR="000B2552" w:rsidRDefault="000B2552" w:rsidP="000B2552">
            <w:pPr>
              <w:ind w:left="1422" w:right="1554"/>
              <w:jc w:val="both"/>
            </w:pPr>
            <w:r>
              <w:t>In summary, Ketchup A had the highest yield stress, Phase 2 viscosity, and fastest recovery of all three ketchups samples. Ketchup B had the second highest yield stress, lowest Phase 2 viscosity, and slowest recovery time. Ketchup C had the lowest yield stress, middle Phase 2 viscosity, and middle recovery time. Overall, the results indicate, with some differences, all three ketchup products behave with the same relative thixotropic pattern. Were these samples the ketchups from a manufacturing line, the results would elucidate the degrees of quality variations among batches.</w:t>
            </w:r>
          </w:p>
          <w:p w14:paraId="46DCAA3C" w14:textId="77777777" w:rsidR="000B2552" w:rsidRDefault="000B2552" w:rsidP="000B2552">
            <w:pPr>
              <w:ind w:left="1422" w:right="1554"/>
              <w:jc w:val="both"/>
            </w:pPr>
          </w:p>
          <w:p w14:paraId="1ADC5961" w14:textId="1A7B942B" w:rsidR="00D659EF" w:rsidRPr="00F1250D" w:rsidRDefault="000B2552" w:rsidP="000B2552">
            <w:pPr>
              <w:ind w:left="1422" w:right="1554"/>
              <w:jc w:val="both"/>
            </w:pPr>
            <w:r>
              <w:t>Ketchup may be manufactured differently throughout the world, but all ketchups require thixotropic characteristics. Knowing, measuring, and controlling the thixotropic properties of ketchup is important for maintaining the consistency, quality, and consumer experience. While thixotropic properties may vary from brand to brand, rheology readily serves as a crucial tool in measuring and monitoring those properties for desired product quality and best-possible customer satisfaction.</w:t>
            </w:r>
          </w:p>
          <w:p w14:paraId="60D2D121" w14:textId="77777777" w:rsidR="009C5AB4" w:rsidRDefault="009C5AB4" w:rsidP="00081CAF">
            <w:pPr>
              <w:ind w:right="1440"/>
              <w:rPr>
                <w:noProof/>
              </w:rPr>
            </w:pPr>
          </w:p>
          <w:p w14:paraId="25479E2F" w14:textId="7B615A51"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8" w:history="1">
              <w:r w:rsidRPr="00457FF4">
                <w:t>info@ebatco.com</w:t>
              </w:r>
            </w:hyperlink>
            <w:r>
              <w:t>.</w:t>
            </w:r>
          </w:p>
          <w:p w14:paraId="6BF7A69E" w14:textId="77777777" w:rsidR="00D30A84" w:rsidRPr="00457FF4" w:rsidRDefault="00926266" w:rsidP="00B80786">
            <w:pPr>
              <w:ind w:left="1440" w:right="1440"/>
              <w:jc w:val="center"/>
            </w:pPr>
            <w:r w:rsidRPr="00457FF4">
              <w:rPr>
                <w:noProof/>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Pr="00457FF4" w:rsidRDefault="00D30A84" w:rsidP="00B80786">
            <w:pPr>
              <w:ind w:left="1440" w:right="1440"/>
              <w:jc w:val="center"/>
            </w:pPr>
          </w:p>
          <w:p w14:paraId="5BD6CF47" w14:textId="76A3E2A0" w:rsidR="00D30A84" w:rsidRPr="00457FF4" w:rsidRDefault="00D30A84" w:rsidP="00B80786">
            <w:pPr>
              <w:ind w:left="1440" w:right="1440"/>
              <w:jc w:val="center"/>
            </w:pPr>
            <w:r w:rsidRPr="00457FF4">
              <w:t xml:space="preserve">Ebatco, </w:t>
            </w:r>
            <w:r w:rsidR="00F65E7C" w:rsidRPr="00457FF4">
              <w:t>10025 Valley View</w:t>
            </w:r>
            <w:r w:rsidRPr="00457FF4">
              <w:t xml:space="preserve"> Road,</w:t>
            </w:r>
            <w:r w:rsidR="00F65E7C" w:rsidRPr="00457FF4">
              <w:t xml:space="preserve"> Suite 150,</w:t>
            </w:r>
            <w:r w:rsidRPr="00457FF4">
              <w:t xml:space="preserve"> Eden Prairie, MN 55344</w:t>
            </w:r>
            <w:r w:rsidR="0060496B">
              <w:t>, USA</w:t>
            </w:r>
          </w:p>
          <w:p w14:paraId="5ADABEF1" w14:textId="77777777" w:rsidR="00D30A84" w:rsidRPr="00457FF4" w:rsidRDefault="00D30A84" w:rsidP="00B80786">
            <w:pPr>
              <w:ind w:left="1440" w:right="1440"/>
              <w:jc w:val="center"/>
            </w:pPr>
            <w:r w:rsidRPr="00457FF4">
              <w:t xml:space="preserve">+1 952 746 8086 | </w:t>
            </w:r>
            <w:hyperlink r:id="rId19" w:history="1">
              <w:r w:rsidRPr="00457FF4">
                <w:t>info@ebatco.com</w:t>
              </w:r>
            </w:hyperlink>
            <w:r w:rsidRPr="00457FF4">
              <w:t xml:space="preserve"> | </w:t>
            </w:r>
            <w:hyperlink r:id="rId20" w:history="1">
              <w:r w:rsidRPr="00457FF4">
                <w:t>www.ebatco.com</w:t>
              </w:r>
            </w:hyperlink>
          </w:p>
        </w:tc>
      </w:tr>
      <w:tr w:rsidR="00D30A84" w14:paraId="19E7157F" w14:textId="77777777" w:rsidTr="000B2552">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3F4"/>
    <w:multiLevelType w:val="hybridMultilevel"/>
    <w:tmpl w:val="6A98AA5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8DE419B"/>
    <w:multiLevelType w:val="hybridMultilevel"/>
    <w:tmpl w:val="F7ECC524"/>
    <w:lvl w:ilvl="0" w:tplc="17D0C5FC">
      <w:start w:val="1"/>
      <w:numFmt w:val="decimal"/>
      <w:lvlText w:val="%1.)"/>
      <w:lvlJc w:val="left"/>
      <w:pPr>
        <w:ind w:left="1782" w:hanging="360"/>
      </w:pPr>
      <w:rPr>
        <w:rFonts w:eastAsia="SimSun" w:hint="default"/>
        <w:color w:val="00000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7"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9" w15:restartNumberingAfterBreak="0">
    <w:nsid w:val="6E545BE9"/>
    <w:multiLevelType w:val="hybridMultilevel"/>
    <w:tmpl w:val="CB086A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2076">
    <w:abstractNumId w:val="2"/>
  </w:num>
  <w:num w:numId="2" w16cid:durableId="782455598">
    <w:abstractNumId w:val="8"/>
  </w:num>
  <w:num w:numId="3" w16cid:durableId="1315645184">
    <w:abstractNumId w:val="10"/>
  </w:num>
  <w:num w:numId="4" w16cid:durableId="898830744">
    <w:abstractNumId w:val="5"/>
  </w:num>
  <w:num w:numId="5" w16cid:durableId="1421675909">
    <w:abstractNumId w:val="7"/>
  </w:num>
  <w:num w:numId="6" w16cid:durableId="1697729935">
    <w:abstractNumId w:val="9"/>
  </w:num>
  <w:num w:numId="7" w16cid:durableId="598414602">
    <w:abstractNumId w:val="11"/>
  </w:num>
  <w:num w:numId="8" w16cid:durableId="1904950834">
    <w:abstractNumId w:val="4"/>
  </w:num>
  <w:num w:numId="9" w16cid:durableId="464474629">
    <w:abstractNumId w:val="3"/>
  </w:num>
  <w:num w:numId="10" w16cid:durableId="25449895">
    <w:abstractNumId w:val="1"/>
  </w:num>
  <w:num w:numId="11" w16cid:durableId="156649322">
    <w:abstractNumId w:val="6"/>
  </w:num>
  <w:num w:numId="12" w16cid:durableId="187907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7AA"/>
    <w:rsid w:val="00015E5C"/>
    <w:rsid w:val="00015FA1"/>
    <w:rsid w:val="00022BB4"/>
    <w:rsid w:val="00022D79"/>
    <w:rsid w:val="000234F1"/>
    <w:rsid w:val="00023AE9"/>
    <w:rsid w:val="00024224"/>
    <w:rsid w:val="00025465"/>
    <w:rsid w:val="000259E3"/>
    <w:rsid w:val="00026D08"/>
    <w:rsid w:val="000279E9"/>
    <w:rsid w:val="00027D03"/>
    <w:rsid w:val="00031850"/>
    <w:rsid w:val="00032D9D"/>
    <w:rsid w:val="00033CBE"/>
    <w:rsid w:val="00033CE3"/>
    <w:rsid w:val="00033F8B"/>
    <w:rsid w:val="00035548"/>
    <w:rsid w:val="00035F52"/>
    <w:rsid w:val="00036C0D"/>
    <w:rsid w:val="000411F7"/>
    <w:rsid w:val="000412C0"/>
    <w:rsid w:val="00041A0A"/>
    <w:rsid w:val="00043436"/>
    <w:rsid w:val="00044286"/>
    <w:rsid w:val="00044B80"/>
    <w:rsid w:val="000465E2"/>
    <w:rsid w:val="00046D06"/>
    <w:rsid w:val="0004785F"/>
    <w:rsid w:val="00047B61"/>
    <w:rsid w:val="00047E79"/>
    <w:rsid w:val="000500AC"/>
    <w:rsid w:val="00050107"/>
    <w:rsid w:val="000543B3"/>
    <w:rsid w:val="000548C5"/>
    <w:rsid w:val="00054EF0"/>
    <w:rsid w:val="00057CD7"/>
    <w:rsid w:val="000615FA"/>
    <w:rsid w:val="0006179D"/>
    <w:rsid w:val="00061A30"/>
    <w:rsid w:val="00061D05"/>
    <w:rsid w:val="000623AD"/>
    <w:rsid w:val="000636D9"/>
    <w:rsid w:val="000640FA"/>
    <w:rsid w:val="000656A8"/>
    <w:rsid w:val="00065F95"/>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33"/>
    <w:rsid w:val="000779F3"/>
    <w:rsid w:val="00077D36"/>
    <w:rsid w:val="00080330"/>
    <w:rsid w:val="00081AD2"/>
    <w:rsid w:val="00081CAF"/>
    <w:rsid w:val="00082421"/>
    <w:rsid w:val="0008261D"/>
    <w:rsid w:val="00083762"/>
    <w:rsid w:val="00083E30"/>
    <w:rsid w:val="000861C6"/>
    <w:rsid w:val="00087706"/>
    <w:rsid w:val="00087E60"/>
    <w:rsid w:val="00093C86"/>
    <w:rsid w:val="00093E1D"/>
    <w:rsid w:val="000A0EE7"/>
    <w:rsid w:val="000A1264"/>
    <w:rsid w:val="000A1AF4"/>
    <w:rsid w:val="000A1BDE"/>
    <w:rsid w:val="000A2381"/>
    <w:rsid w:val="000A3A1C"/>
    <w:rsid w:val="000A4552"/>
    <w:rsid w:val="000A55AA"/>
    <w:rsid w:val="000A6EDE"/>
    <w:rsid w:val="000A6FF4"/>
    <w:rsid w:val="000A72D1"/>
    <w:rsid w:val="000A7F9C"/>
    <w:rsid w:val="000B07CB"/>
    <w:rsid w:val="000B154E"/>
    <w:rsid w:val="000B2552"/>
    <w:rsid w:val="000B2AF4"/>
    <w:rsid w:val="000B3B03"/>
    <w:rsid w:val="000B3BC8"/>
    <w:rsid w:val="000B4D5C"/>
    <w:rsid w:val="000B6E24"/>
    <w:rsid w:val="000B772A"/>
    <w:rsid w:val="000B78A7"/>
    <w:rsid w:val="000C10D2"/>
    <w:rsid w:val="000C227E"/>
    <w:rsid w:val="000C2875"/>
    <w:rsid w:val="000C2D79"/>
    <w:rsid w:val="000C318F"/>
    <w:rsid w:val="000C41A2"/>
    <w:rsid w:val="000C59EE"/>
    <w:rsid w:val="000C5A89"/>
    <w:rsid w:val="000C6CA5"/>
    <w:rsid w:val="000D062F"/>
    <w:rsid w:val="000D0DE0"/>
    <w:rsid w:val="000D164A"/>
    <w:rsid w:val="000D35F3"/>
    <w:rsid w:val="000D3A5C"/>
    <w:rsid w:val="000D502F"/>
    <w:rsid w:val="000D51D8"/>
    <w:rsid w:val="000D7015"/>
    <w:rsid w:val="000E0E4F"/>
    <w:rsid w:val="000E146E"/>
    <w:rsid w:val="000E1D80"/>
    <w:rsid w:val="000E24CF"/>
    <w:rsid w:val="000E26F0"/>
    <w:rsid w:val="000E30EB"/>
    <w:rsid w:val="000E31F3"/>
    <w:rsid w:val="000E5F06"/>
    <w:rsid w:val="000E6990"/>
    <w:rsid w:val="000F00AB"/>
    <w:rsid w:val="000F0748"/>
    <w:rsid w:val="000F17C2"/>
    <w:rsid w:val="000F2FA2"/>
    <w:rsid w:val="000F34AD"/>
    <w:rsid w:val="000F3793"/>
    <w:rsid w:val="000F4A09"/>
    <w:rsid w:val="000F54E5"/>
    <w:rsid w:val="000F587B"/>
    <w:rsid w:val="000F5C2A"/>
    <w:rsid w:val="000F6F94"/>
    <w:rsid w:val="000F783A"/>
    <w:rsid w:val="000F7CE2"/>
    <w:rsid w:val="001008DD"/>
    <w:rsid w:val="00101072"/>
    <w:rsid w:val="0010129A"/>
    <w:rsid w:val="00101652"/>
    <w:rsid w:val="00101689"/>
    <w:rsid w:val="00101B50"/>
    <w:rsid w:val="00101CC9"/>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1CD6"/>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4EF3"/>
    <w:rsid w:val="00165C0F"/>
    <w:rsid w:val="001675AE"/>
    <w:rsid w:val="00170327"/>
    <w:rsid w:val="00170DA4"/>
    <w:rsid w:val="001720A4"/>
    <w:rsid w:val="001727D0"/>
    <w:rsid w:val="0017399F"/>
    <w:rsid w:val="001747B7"/>
    <w:rsid w:val="00174D2F"/>
    <w:rsid w:val="001750B1"/>
    <w:rsid w:val="001764C2"/>
    <w:rsid w:val="0017775B"/>
    <w:rsid w:val="001815FD"/>
    <w:rsid w:val="00182B6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206"/>
    <w:rsid w:val="001C759F"/>
    <w:rsid w:val="001C7782"/>
    <w:rsid w:val="001D0036"/>
    <w:rsid w:val="001D01E7"/>
    <w:rsid w:val="001D113A"/>
    <w:rsid w:val="001D216A"/>
    <w:rsid w:val="001D4234"/>
    <w:rsid w:val="001D4A5B"/>
    <w:rsid w:val="001D5485"/>
    <w:rsid w:val="001D5E34"/>
    <w:rsid w:val="001D69AB"/>
    <w:rsid w:val="001E01D6"/>
    <w:rsid w:val="001E3762"/>
    <w:rsid w:val="001E4001"/>
    <w:rsid w:val="001E4129"/>
    <w:rsid w:val="001E5B9E"/>
    <w:rsid w:val="001E6221"/>
    <w:rsid w:val="001F00CF"/>
    <w:rsid w:val="001F1ADA"/>
    <w:rsid w:val="001F2996"/>
    <w:rsid w:val="001F5A71"/>
    <w:rsid w:val="00200260"/>
    <w:rsid w:val="002002C7"/>
    <w:rsid w:val="0020198E"/>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17A56"/>
    <w:rsid w:val="00220AF9"/>
    <w:rsid w:val="0022107D"/>
    <w:rsid w:val="002232A9"/>
    <w:rsid w:val="00223A12"/>
    <w:rsid w:val="002246F1"/>
    <w:rsid w:val="002272F9"/>
    <w:rsid w:val="00227932"/>
    <w:rsid w:val="0023070A"/>
    <w:rsid w:val="00231583"/>
    <w:rsid w:val="00231966"/>
    <w:rsid w:val="002333BA"/>
    <w:rsid w:val="002335E7"/>
    <w:rsid w:val="00233FEB"/>
    <w:rsid w:val="002340F4"/>
    <w:rsid w:val="00234137"/>
    <w:rsid w:val="0023414B"/>
    <w:rsid w:val="00235B2C"/>
    <w:rsid w:val="002361E8"/>
    <w:rsid w:val="002377AB"/>
    <w:rsid w:val="00237F28"/>
    <w:rsid w:val="002401CA"/>
    <w:rsid w:val="002406C3"/>
    <w:rsid w:val="00240947"/>
    <w:rsid w:val="002430F6"/>
    <w:rsid w:val="00243F8C"/>
    <w:rsid w:val="00245D12"/>
    <w:rsid w:val="00253255"/>
    <w:rsid w:val="00253A00"/>
    <w:rsid w:val="00254836"/>
    <w:rsid w:val="002561CF"/>
    <w:rsid w:val="00256679"/>
    <w:rsid w:val="00257A36"/>
    <w:rsid w:val="00263A20"/>
    <w:rsid w:val="002641E0"/>
    <w:rsid w:val="0026441A"/>
    <w:rsid w:val="00264602"/>
    <w:rsid w:val="00265013"/>
    <w:rsid w:val="00266E96"/>
    <w:rsid w:val="002677F5"/>
    <w:rsid w:val="0027013D"/>
    <w:rsid w:val="002707CF"/>
    <w:rsid w:val="00270FB3"/>
    <w:rsid w:val="00271350"/>
    <w:rsid w:val="002729B6"/>
    <w:rsid w:val="0027349C"/>
    <w:rsid w:val="00274397"/>
    <w:rsid w:val="00274664"/>
    <w:rsid w:val="002751FD"/>
    <w:rsid w:val="00275767"/>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07E6"/>
    <w:rsid w:val="002A2B1E"/>
    <w:rsid w:val="002A3EC6"/>
    <w:rsid w:val="002A4625"/>
    <w:rsid w:val="002A4A81"/>
    <w:rsid w:val="002A7FF3"/>
    <w:rsid w:val="002B03D5"/>
    <w:rsid w:val="002B0FF3"/>
    <w:rsid w:val="002B125E"/>
    <w:rsid w:val="002B1B71"/>
    <w:rsid w:val="002B2562"/>
    <w:rsid w:val="002B2EC5"/>
    <w:rsid w:val="002B6A2A"/>
    <w:rsid w:val="002B6BF5"/>
    <w:rsid w:val="002C16C7"/>
    <w:rsid w:val="002C170B"/>
    <w:rsid w:val="002C2C93"/>
    <w:rsid w:val="002C6D0D"/>
    <w:rsid w:val="002C7205"/>
    <w:rsid w:val="002D0681"/>
    <w:rsid w:val="002D070A"/>
    <w:rsid w:val="002D2997"/>
    <w:rsid w:val="002D4394"/>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4CDC"/>
    <w:rsid w:val="0032542A"/>
    <w:rsid w:val="0033063D"/>
    <w:rsid w:val="003318FE"/>
    <w:rsid w:val="0033295D"/>
    <w:rsid w:val="0033312F"/>
    <w:rsid w:val="00334B75"/>
    <w:rsid w:val="00334BCD"/>
    <w:rsid w:val="00334F39"/>
    <w:rsid w:val="003356FF"/>
    <w:rsid w:val="003357C5"/>
    <w:rsid w:val="00335AD3"/>
    <w:rsid w:val="00335C2F"/>
    <w:rsid w:val="003364E6"/>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667"/>
    <w:rsid w:val="003848C5"/>
    <w:rsid w:val="00385FA2"/>
    <w:rsid w:val="003869F0"/>
    <w:rsid w:val="003870D9"/>
    <w:rsid w:val="00390C80"/>
    <w:rsid w:val="00393050"/>
    <w:rsid w:val="0039353A"/>
    <w:rsid w:val="00393A9C"/>
    <w:rsid w:val="00393FFE"/>
    <w:rsid w:val="00394287"/>
    <w:rsid w:val="003943EA"/>
    <w:rsid w:val="0039533F"/>
    <w:rsid w:val="00395E3D"/>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1D2E"/>
    <w:rsid w:val="003C24E6"/>
    <w:rsid w:val="003C2791"/>
    <w:rsid w:val="003C3541"/>
    <w:rsid w:val="003C489D"/>
    <w:rsid w:val="003C4B54"/>
    <w:rsid w:val="003C61E5"/>
    <w:rsid w:val="003C663D"/>
    <w:rsid w:val="003C7545"/>
    <w:rsid w:val="003D0E26"/>
    <w:rsid w:val="003D3392"/>
    <w:rsid w:val="003D345C"/>
    <w:rsid w:val="003D677B"/>
    <w:rsid w:val="003E0FDF"/>
    <w:rsid w:val="003E12E1"/>
    <w:rsid w:val="003E2134"/>
    <w:rsid w:val="003E2B21"/>
    <w:rsid w:val="003E58D7"/>
    <w:rsid w:val="003E6DFC"/>
    <w:rsid w:val="003E7B4F"/>
    <w:rsid w:val="003F05A5"/>
    <w:rsid w:val="003F0BE9"/>
    <w:rsid w:val="003F160D"/>
    <w:rsid w:val="003F263D"/>
    <w:rsid w:val="003F2D14"/>
    <w:rsid w:val="003F4E5D"/>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477"/>
    <w:rsid w:val="00414689"/>
    <w:rsid w:val="00414D38"/>
    <w:rsid w:val="00415537"/>
    <w:rsid w:val="00415F00"/>
    <w:rsid w:val="0041614E"/>
    <w:rsid w:val="0041648F"/>
    <w:rsid w:val="00417B29"/>
    <w:rsid w:val="0042041A"/>
    <w:rsid w:val="004224FF"/>
    <w:rsid w:val="00422C85"/>
    <w:rsid w:val="0042302D"/>
    <w:rsid w:val="0042321C"/>
    <w:rsid w:val="00423AF0"/>
    <w:rsid w:val="0042421F"/>
    <w:rsid w:val="0042656B"/>
    <w:rsid w:val="004267A8"/>
    <w:rsid w:val="00426C9B"/>
    <w:rsid w:val="00427077"/>
    <w:rsid w:val="004276AF"/>
    <w:rsid w:val="00427C37"/>
    <w:rsid w:val="004302ED"/>
    <w:rsid w:val="0043054E"/>
    <w:rsid w:val="004315F0"/>
    <w:rsid w:val="00432CBD"/>
    <w:rsid w:val="004337C4"/>
    <w:rsid w:val="00434272"/>
    <w:rsid w:val="00434DCD"/>
    <w:rsid w:val="00434ED4"/>
    <w:rsid w:val="00434F45"/>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1DD3"/>
    <w:rsid w:val="00453079"/>
    <w:rsid w:val="00453307"/>
    <w:rsid w:val="00454740"/>
    <w:rsid w:val="00457341"/>
    <w:rsid w:val="00457B38"/>
    <w:rsid w:val="00457D89"/>
    <w:rsid w:val="00457FB5"/>
    <w:rsid w:val="00457FF4"/>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9A9"/>
    <w:rsid w:val="00486BC7"/>
    <w:rsid w:val="004870B8"/>
    <w:rsid w:val="00487F7C"/>
    <w:rsid w:val="00490CA4"/>
    <w:rsid w:val="00494AA6"/>
    <w:rsid w:val="00496FE5"/>
    <w:rsid w:val="00497337"/>
    <w:rsid w:val="004A060F"/>
    <w:rsid w:val="004A1424"/>
    <w:rsid w:val="004A4AF7"/>
    <w:rsid w:val="004A4EF1"/>
    <w:rsid w:val="004A69B7"/>
    <w:rsid w:val="004A7F45"/>
    <w:rsid w:val="004B17AD"/>
    <w:rsid w:val="004B1AA5"/>
    <w:rsid w:val="004B58AF"/>
    <w:rsid w:val="004B60ED"/>
    <w:rsid w:val="004B76C9"/>
    <w:rsid w:val="004C13C9"/>
    <w:rsid w:val="004C1630"/>
    <w:rsid w:val="004C1FC7"/>
    <w:rsid w:val="004C2578"/>
    <w:rsid w:val="004C261D"/>
    <w:rsid w:val="004C2881"/>
    <w:rsid w:val="004C3D8B"/>
    <w:rsid w:val="004C4AFA"/>
    <w:rsid w:val="004C6D7A"/>
    <w:rsid w:val="004C7432"/>
    <w:rsid w:val="004C7D2B"/>
    <w:rsid w:val="004D0092"/>
    <w:rsid w:val="004D0A50"/>
    <w:rsid w:val="004D186D"/>
    <w:rsid w:val="004D3496"/>
    <w:rsid w:val="004D4CAC"/>
    <w:rsid w:val="004D5D0E"/>
    <w:rsid w:val="004D71F4"/>
    <w:rsid w:val="004D7702"/>
    <w:rsid w:val="004E01F3"/>
    <w:rsid w:val="004E03F7"/>
    <w:rsid w:val="004E38AB"/>
    <w:rsid w:val="004E3AF2"/>
    <w:rsid w:val="004E4A0F"/>
    <w:rsid w:val="004E4E91"/>
    <w:rsid w:val="004E5158"/>
    <w:rsid w:val="004E5B40"/>
    <w:rsid w:val="004E6956"/>
    <w:rsid w:val="004E6B4A"/>
    <w:rsid w:val="004E7130"/>
    <w:rsid w:val="004F0522"/>
    <w:rsid w:val="004F0552"/>
    <w:rsid w:val="004F1708"/>
    <w:rsid w:val="004F1D5D"/>
    <w:rsid w:val="004F2B7A"/>
    <w:rsid w:val="004F2D26"/>
    <w:rsid w:val="004F3078"/>
    <w:rsid w:val="004F34B2"/>
    <w:rsid w:val="004F410B"/>
    <w:rsid w:val="004F59C9"/>
    <w:rsid w:val="004F5C20"/>
    <w:rsid w:val="004F79D1"/>
    <w:rsid w:val="00501CF5"/>
    <w:rsid w:val="00503A7E"/>
    <w:rsid w:val="00503C7F"/>
    <w:rsid w:val="0050654C"/>
    <w:rsid w:val="005072B8"/>
    <w:rsid w:val="005073B9"/>
    <w:rsid w:val="00507F24"/>
    <w:rsid w:val="00511131"/>
    <w:rsid w:val="00512238"/>
    <w:rsid w:val="00513873"/>
    <w:rsid w:val="00513BBE"/>
    <w:rsid w:val="005143E2"/>
    <w:rsid w:val="005149E1"/>
    <w:rsid w:val="0051519B"/>
    <w:rsid w:val="00515EE3"/>
    <w:rsid w:val="005161EB"/>
    <w:rsid w:val="00520764"/>
    <w:rsid w:val="00521734"/>
    <w:rsid w:val="005228B1"/>
    <w:rsid w:val="00523D84"/>
    <w:rsid w:val="005243C9"/>
    <w:rsid w:val="00526EB2"/>
    <w:rsid w:val="0052789C"/>
    <w:rsid w:val="00527CA1"/>
    <w:rsid w:val="00534E15"/>
    <w:rsid w:val="00535A05"/>
    <w:rsid w:val="005373BF"/>
    <w:rsid w:val="00537C65"/>
    <w:rsid w:val="00537CFF"/>
    <w:rsid w:val="00537D7A"/>
    <w:rsid w:val="0054108A"/>
    <w:rsid w:val="00541839"/>
    <w:rsid w:val="00542778"/>
    <w:rsid w:val="00542AF3"/>
    <w:rsid w:val="00542FA5"/>
    <w:rsid w:val="00546569"/>
    <w:rsid w:val="0054673C"/>
    <w:rsid w:val="00547C3E"/>
    <w:rsid w:val="00551E00"/>
    <w:rsid w:val="00555D24"/>
    <w:rsid w:val="00557DF1"/>
    <w:rsid w:val="00557E54"/>
    <w:rsid w:val="005602F4"/>
    <w:rsid w:val="00560864"/>
    <w:rsid w:val="0056113A"/>
    <w:rsid w:val="0056164C"/>
    <w:rsid w:val="005627C0"/>
    <w:rsid w:val="00562FD2"/>
    <w:rsid w:val="00563D0F"/>
    <w:rsid w:val="0056431A"/>
    <w:rsid w:val="005645A9"/>
    <w:rsid w:val="00564D7A"/>
    <w:rsid w:val="0056553F"/>
    <w:rsid w:val="005669A2"/>
    <w:rsid w:val="00567234"/>
    <w:rsid w:val="0057131A"/>
    <w:rsid w:val="0057210F"/>
    <w:rsid w:val="00572D78"/>
    <w:rsid w:val="005735FA"/>
    <w:rsid w:val="00573C38"/>
    <w:rsid w:val="00577CF7"/>
    <w:rsid w:val="00580229"/>
    <w:rsid w:val="005834DA"/>
    <w:rsid w:val="00586CC4"/>
    <w:rsid w:val="0058710D"/>
    <w:rsid w:val="005872C6"/>
    <w:rsid w:val="00587326"/>
    <w:rsid w:val="00587795"/>
    <w:rsid w:val="00591CF1"/>
    <w:rsid w:val="00592826"/>
    <w:rsid w:val="0059452C"/>
    <w:rsid w:val="005961B5"/>
    <w:rsid w:val="005979A0"/>
    <w:rsid w:val="005A0772"/>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9FE"/>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98D"/>
    <w:rsid w:val="005D7C3C"/>
    <w:rsid w:val="005E1DD5"/>
    <w:rsid w:val="005E235B"/>
    <w:rsid w:val="005E2F65"/>
    <w:rsid w:val="005E330C"/>
    <w:rsid w:val="005E3F2B"/>
    <w:rsid w:val="005E4821"/>
    <w:rsid w:val="005E54DB"/>
    <w:rsid w:val="005E584A"/>
    <w:rsid w:val="005E5E32"/>
    <w:rsid w:val="005E6CDE"/>
    <w:rsid w:val="005E6F7F"/>
    <w:rsid w:val="005E741D"/>
    <w:rsid w:val="005F02B2"/>
    <w:rsid w:val="005F02BB"/>
    <w:rsid w:val="005F16DD"/>
    <w:rsid w:val="005F21DC"/>
    <w:rsid w:val="005F4DA1"/>
    <w:rsid w:val="005F5018"/>
    <w:rsid w:val="005F58DA"/>
    <w:rsid w:val="005F6871"/>
    <w:rsid w:val="00600AA0"/>
    <w:rsid w:val="00602AAC"/>
    <w:rsid w:val="0060307D"/>
    <w:rsid w:val="006032B8"/>
    <w:rsid w:val="0060348A"/>
    <w:rsid w:val="0060405E"/>
    <w:rsid w:val="0060496B"/>
    <w:rsid w:val="00605CEB"/>
    <w:rsid w:val="00605D3A"/>
    <w:rsid w:val="00606423"/>
    <w:rsid w:val="00606766"/>
    <w:rsid w:val="00606E9E"/>
    <w:rsid w:val="00606FE0"/>
    <w:rsid w:val="006116E1"/>
    <w:rsid w:val="00611DFC"/>
    <w:rsid w:val="006122C5"/>
    <w:rsid w:val="006133CF"/>
    <w:rsid w:val="00614773"/>
    <w:rsid w:val="00615063"/>
    <w:rsid w:val="00615513"/>
    <w:rsid w:val="006156E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42D0"/>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67D8"/>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3D22"/>
    <w:rsid w:val="006841BB"/>
    <w:rsid w:val="0068554A"/>
    <w:rsid w:val="00685BED"/>
    <w:rsid w:val="00690F45"/>
    <w:rsid w:val="00691CD3"/>
    <w:rsid w:val="006922AC"/>
    <w:rsid w:val="00692A04"/>
    <w:rsid w:val="00693E0D"/>
    <w:rsid w:val="00695AFA"/>
    <w:rsid w:val="006A0C01"/>
    <w:rsid w:val="006A0DF9"/>
    <w:rsid w:val="006A68D8"/>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369D"/>
    <w:rsid w:val="006D489C"/>
    <w:rsid w:val="006D4949"/>
    <w:rsid w:val="006D4C8B"/>
    <w:rsid w:val="006D6A84"/>
    <w:rsid w:val="006D7923"/>
    <w:rsid w:val="006D7ACF"/>
    <w:rsid w:val="006D7B53"/>
    <w:rsid w:val="006D7F0B"/>
    <w:rsid w:val="006E0A8D"/>
    <w:rsid w:val="006E2016"/>
    <w:rsid w:val="006E3C2C"/>
    <w:rsid w:val="006E44DA"/>
    <w:rsid w:val="006E5EC2"/>
    <w:rsid w:val="006E6982"/>
    <w:rsid w:val="006F0711"/>
    <w:rsid w:val="006F0F75"/>
    <w:rsid w:val="006F16A8"/>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68C5"/>
    <w:rsid w:val="0071734E"/>
    <w:rsid w:val="0071786A"/>
    <w:rsid w:val="00721948"/>
    <w:rsid w:val="0072490B"/>
    <w:rsid w:val="00727357"/>
    <w:rsid w:val="00727883"/>
    <w:rsid w:val="007279A4"/>
    <w:rsid w:val="007305DF"/>
    <w:rsid w:val="00730630"/>
    <w:rsid w:val="00730E20"/>
    <w:rsid w:val="00731787"/>
    <w:rsid w:val="0073256D"/>
    <w:rsid w:val="00732F22"/>
    <w:rsid w:val="00734A9A"/>
    <w:rsid w:val="007350E4"/>
    <w:rsid w:val="007376A2"/>
    <w:rsid w:val="00740261"/>
    <w:rsid w:val="00741919"/>
    <w:rsid w:val="00744A1F"/>
    <w:rsid w:val="00745A6C"/>
    <w:rsid w:val="00745C99"/>
    <w:rsid w:val="00746224"/>
    <w:rsid w:val="0074629F"/>
    <w:rsid w:val="00747171"/>
    <w:rsid w:val="00747B90"/>
    <w:rsid w:val="00750195"/>
    <w:rsid w:val="00750676"/>
    <w:rsid w:val="00751683"/>
    <w:rsid w:val="0075295D"/>
    <w:rsid w:val="007536F4"/>
    <w:rsid w:val="007572FF"/>
    <w:rsid w:val="00757514"/>
    <w:rsid w:val="00760626"/>
    <w:rsid w:val="007616C8"/>
    <w:rsid w:val="007630FF"/>
    <w:rsid w:val="007635B9"/>
    <w:rsid w:val="00763C8D"/>
    <w:rsid w:val="00765D6B"/>
    <w:rsid w:val="00766E9B"/>
    <w:rsid w:val="00770CDA"/>
    <w:rsid w:val="00770D4B"/>
    <w:rsid w:val="007721B4"/>
    <w:rsid w:val="0077243A"/>
    <w:rsid w:val="0077350C"/>
    <w:rsid w:val="00773858"/>
    <w:rsid w:val="0077482F"/>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229F"/>
    <w:rsid w:val="007A3C27"/>
    <w:rsid w:val="007A4331"/>
    <w:rsid w:val="007A56AD"/>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3CCF"/>
    <w:rsid w:val="00805FEC"/>
    <w:rsid w:val="008068B0"/>
    <w:rsid w:val="00807B09"/>
    <w:rsid w:val="00807E85"/>
    <w:rsid w:val="00810109"/>
    <w:rsid w:val="008114CE"/>
    <w:rsid w:val="00814151"/>
    <w:rsid w:val="00821C4D"/>
    <w:rsid w:val="008271E0"/>
    <w:rsid w:val="008304AC"/>
    <w:rsid w:val="00834FD0"/>
    <w:rsid w:val="008354B9"/>
    <w:rsid w:val="00835528"/>
    <w:rsid w:val="008376F9"/>
    <w:rsid w:val="00837D7C"/>
    <w:rsid w:val="00837D8A"/>
    <w:rsid w:val="008402D1"/>
    <w:rsid w:val="0084054F"/>
    <w:rsid w:val="008405F9"/>
    <w:rsid w:val="00840794"/>
    <w:rsid w:val="008409DF"/>
    <w:rsid w:val="00841E36"/>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6C1"/>
    <w:rsid w:val="00865BEC"/>
    <w:rsid w:val="00866785"/>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0763"/>
    <w:rsid w:val="0088185E"/>
    <w:rsid w:val="0088319B"/>
    <w:rsid w:val="008834BD"/>
    <w:rsid w:val="00884AF2"/>
    <w:rsid w:val="00885C89"/>
    <w:rsid w:val="00887D54"/>
    <w:rsid w:val="0089028C"/>
    <w:rsid w:val="00890F64"/>
    <w:rsid w:val="00891778"/>
    <w:rsid w:val="0089297D"/>
    <w:rsid w:val="00892F74"/>
    <w:rsid w:val="0089474D"/>
    <w:rsid w:val="008956CB"/>
    <w:rsid w:val="008969C1"/>
    <w:rsid w:val="00897411"/>
    <w:rsid w:val="008A00CD"/>
    <w:rsid w:val="008A05F2"/>
    <w:rsid w:val="008A1EE0"/>
    <w:rsid w:val="008A21E5"/>
    <w:rsid w:val="008A2472"/>
    <w:rsid w:val="008A2969"/>
    <w:rsid w:val="008A50A3"/>
    <w:rsid w:val="008A5511"/>
    <w:rsid w:val="008A60D0"/>
    <w:rsid w:val="008A6A6C"/>
    <w:rsid w:val="008A6D1A"/>
    <w:rsid w:val="008B37D6"/>
    <w:rsid w:val="008B4887"/>
    <w:rsid w:val="008B556B"/>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3C4F"/>
    <w:rsid w:val="008D47E3"/>
    <w:rsid w:val="008D4CE8"/>
    <w:rsid w:val="008D594D"/>
    <w:rsid w:val="008D63A3"/>
    <w:rsid w:val="008E020A"/>
    <w:rsid w:val="008E3C2F"/>
    <w:rsid w:val="008E4137"/>
    <w:rsid w:val="008E4CD1"/>
    <w:rsid w:val="008E4E72"/>
    <w:rsid w:val="008E50D0"/>
    <w:rsid w:val="008E71B0"/>
    <w:rsid w:val="008E744E"/>
    <w:rsid w:val="008F12FC"/>
    <w:rsid w:val="008F1A69"/>
    <w:rsid w:val="008F2C8D"/>
    <w:rsid w:val="008F43A7"/>
    <w:rsid w:val="008F5C54"/>
    <w:rsid w:val="008F73C1"/>
    <w:rsid w:val="0090337D"/>
    <w:rsid w:val="00903BBD"/>
    <w:rsid w:val="00903C1F"/>
    <w:rsid w:val="00905F0C"/>
    <w:rsid w:val="00911233"/>
    <w:rsid w:val="00912140"/>
    <w:rsid w:val="00912A41"/>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227C"/>
    <w:rsid w:val="00933129"/>
    <w:rsid w:val="00933FA0"/>
    <w:rsid w:val="00934321"/>
    <w:rsid w:val="00935378"/>
    <w:rsid w:val="009354AA"/>
    <w:rsid w:val="0093680B"/>
    <w:rsid w:val="009369C6"/>
    <w:rsid w:val="00936E1C"/>
    <w:rsid w:val="00940CF9"/>
    <w:rsid w:val="009420BA"/>
    <w:rsid w:val="0094319D"/>
    <w:rsid w:val="00943BDF"/>
    <w:rsid w:val="0094470C"/>
    <w:rsid w:val="009452C2"/>
    <w:rsid w:val="0094661C"/>
    <w:rsid w:val="00950A87"/>
    <w:rsid w:val="009514D8"/>
    <w:rsid w:val="00951A8B"/>
    <w:rsid w:val="00952627"/>
    <w:rsid w:val="009529C1"/>
    <w:rsid w:val="00953260"/>
    <w:rsid w:val="00956CA6"/>
    <w:rsid w:val="0095706A"/>
    <w:rsid w:val="009573A9"/>
    <w:rsid w:val="00960219"/>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3987"/>
    <w:rsid w:val="009844C9"/>
    <w:rsid w:val="00984F0A"/>
    <w:rsid w:val="00985C26"/>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A7870"/>
    <w:rsid w:val="009B01DB"/>
    <w:rsid w:val="009B034A"/>
    <w:rsid w:val="009B3CF2"/>
    <w:rsid w:val="009B4ECF"/>
    <w:rsid w:val="009B6258"/>
    <w:rsid w:val="009B6631"/>
    <w:rsid w:val="009C089C"/>
    <w:rsid w:val="009C0FAD"/>
    <w:rsid w:val="009C25EC"/>
    <w:rsid w:val="009C5AB4"/>
    <w:rsid w:val="009C61E3"/>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5837"/>
    <w:rsid w:val="009E63ED"/>
    <w:rsid w:val="009E6EAB"/>
    <w:rsid w:val="009F092B"/>
    <w:rsid w:val="009F1AE6"/>
    <w:rsid w:val="009F2FE9"/>
    <w:rsid w:val="009F3A15"/>
    <w:rsid w:val="009F3C25"/>
    <w:rsid w:val="009F40DC"/>
    <w:rsid w:val="009F46BC"/>
    <w:rsid w:val="009F4926"/>
    <w:rsid w:val="009F6257"/>
    <w:rsid w:val="009F6F62"/>
    <w:rsid w:val="00A0093D"/>
    <w:rsid w:val="00A0169B"/>
    <w:rsid w:val="00A03696"/>
    <w:rsid w:val="00A06A76"/>
    <w:rsid w:val="00A10B96"/>
    <w:rsid w:val="00A10FB4"/>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4F4"/>
    <w:rsid w:val="00A27C44"/>
    <w:rsid w:val="00A31C1F"/>
    <w:rsid w:val="00A3233F"/>
    <w:rsid w:val="00A3294B"/>
    <w:rsid w:val="00A32D5B"/>
    <w:rsid w:val="00A332B4"/>
    <w:rsid w:val="00A33E10"/>
    <w:rsid w:val="00A34474"/>
    <w:rsid w:val="00A355C7"/>
    <w:rsid w:val="00A36B0D"/>
    <w:rsid w:val="00A36F7A"/>
    <w:rsid w:val="00A37D08"/>
    <w:rsid w:val="00A40FC7"/>
    <w:rsid w:val="00A417E5"/>
    <w:rsid w:val="00A442A5"/>
    <w:rsid w:val="00A4718F"/>
    <w:rsid w:val="00A51651"/>
    <w:rsid w:val="00A51B21"/>
    <w:rsid w:val="00A525FC"/>
    <w:rsid w:val="00A52FB9"/>
    <w:rsid w:val="00A53666"/>
    <w:rsid w:val="00A554FF"/>
    <w:rsid w:val="00A55EC1"/>
    <w:rsid w:val="00A56158"/>
    <w:rsid w:val="00A60578"/>
    <w:rsid w:val="00A60B42"/>
    <w:rsid w:val="00A61264"/>
    <w:rsid w:val="00A615A4"/>
    <w:rsid w:val="00A6352B"/>
    <w:rsid w:val="00A636B3"/>
    <w:rsid w:val="00A63BF3"/>
    <w:rsid w:val="00A659BC"/>
    <w:rsid w:val="00A66DF3"/>
    <w:rsid w:val="00A70F26"/>
    <w:rsid w:val="00A70F6B"/>
    <w:rsid w:val="00A73481"/>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82B"/>
    <w:rsid w:val="00AA493D"/>
    <w:rsid w:val="00AA52C4"/>
    <w:rsid w:val="00AA52D2"/>
    <w:rsid w:val="00AA5CA9"/>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5EB7"/>
    <w:rsid w:val="00AD69E1"/>
    <w:rsid w:val="00AD6B37"/>
    <w:rsid w:val="00AD7799"/>
    <w:rsid w:val="00AD7CCC"/>
    <w:rsid w:val="00AE0F53"/>
    <w:rsid w:val="00AE1736"/>
    <w:rsid w:val="00AE194E"/>
    <w:rsid w:val="00AE284E"/>
    <w:rsid w:val="00AE4F38"/>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658C"/>
    <w:rsid w:val="00B07551"/>
    <w:rsid w:val="00B07D7C"/>
    <w:rsid w:val="00B1065F"/>
    <w:rsid w:val="00B144F1"/>
    <w:rsid w:val="00B16110"/>
    <w:rsid w:val="00B165E9"/>
    <w:rsid w:val="00B16FB6"/>
    <w:rsid w:val="00B17133"/>
    <w:rsid w:val="00B202BF"/>
    <w:rsid w:val="00B206D1"/>
    <w:rsid w:val="00B2183E"/>
    <w:rsid w:val="00B21A6E"/>
    <w:rsid w:val="00B2397F"/>
    <w:rsid w:val="00B23A4B"/>
    <w:rsid w:val="00B24660"/>
    <w:rsid w:val="00B2704F"/>
    <w:rsid w:val="00B276B7"/>
    <w:rsid w:val="00B2799B"/>
    <w:rsid w:val="00B27D21"/>
    <w:rsid w:val="00B304ED"/>
    <w:rsid w:val="00B30B69"/>
    <w:rsid w:val="00B30BEB"/>
    <w:rsid w:val="00B31619"/>
    <w:rsid w:val="00B32212"/>
    <w:rsid w:val="00B32F71"/>
    <w:rsid w:val="00B353BC"/>
    <w:rsid w:val="00B3604B"/>
    <w:rsid w:val="00B36514"/>
    <w:rsid w:val="00B36515"/>
    <w:rsid w:val="00B37542"/>
    <w:rsid w:val="00B3793D"/>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348C"/>
    <w:rsid w:val="00B64E55"/>
    <w:rsid w:val="00B656BB"/>
    <w:rsid w:val="00B659DB"/>
    <w:rsid w:val="00B66CA9"/>
    <w:rsid w:val="00B708F2"/>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00F9"/>
    <w:rsid w:val="00B91BB8"/>
    <w:rsid w:val="00B926F6"/>
    <w:rsid w:val="00B930E3"/>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9A0"/>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8FC"/>
    <w:rsid w:val="00BB5B0E"/>
    <w:rsid w:val="00BB6C46"/>
    <w:rsid w:val="00BB7312"/>
    <w:rsid w:val="00BC29CF"/>
    <w:rsid w:val="00BC52B2"/>
    <w:rsid w:val="00BC6916"/>
    <w:rsid w:val="00BC6D15"/>
    <w:rsid w:val="00BC6F08"/>
    <w:rsid w:val="00BC7A32"/>
    <w:rsid w:val="00BD22FC"/>
    <w:rsid w:val="00BD28E8"/>
    <w:rsid w:val="00BD392D"/>
    <w:rsid w:val="00BD3B4F"/>
    <w:rsid w:val="00BD3DDC"/>
    <w:rsid w:val="00BD5C36"/>
    <w:rsid w:val="00BD6017"/>
    <w:rsid w:val="00BE033C"/>
    <w:rsid w:val="00BE09F0"/>
    <w:rsid w:val="00BE29AD"/>
    <w:rsid w:val="00BE3E5E"/>
    <w:rsid w:val="00BE641C"/>
    <w:rsid w:val="00BE6A45"/>
    <w:rsid w:val="00BE6AF4"/>
    <w:rsid w:val="00BE6F1C"/>
    <w:rsid w:val="00BE7567"/>
    <w:rsid w:val="00BE79CE"/>
    <w:rsid w:val="00BF0ECB"/>
    <w:rsid w:val="00BF0FDD"/>
    <w:rsid w:val="00BF11DF"/>
    <w:rsid w:val="00BF1D89"/>
    <w:rsid w:val="00BF344B"/>
    <w:rsid w:val="00BF41BF"/>
    <w:rsid w:val="00BF7AF7"/>
    <w:rsid w:val="00BF7DB3"/>
    <w:rsid w:val="00BF7E2F"/>
    <w:rsid w:val="00C012B5"/>
    <w:rsid w:val="00C014D4"/>
    <w:rsid w:val="00C01EE2"/>
    <w:rsid w:val="00C01F54"/>
    <w:rsid w:val="00C02599"/>
    <w:rsid w:val="00C027FB"/>
    <w:rsid w:val="00C03E9E"/>
    <w:rsid w:val="00C0417C"/>
    <w:rsid w:val="00C04492"/>
    <w:rsid w:val="00C058FA"/>
    <w:rsid w:val="00C05B72"/>
    <w:rsid w:val="00C0612E"/>
    <w:rsid w:val="00C06D05"/>
    <w:rsid w:val="00C06F50"/>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00BC"/>
    <w:rsid w:val="00C201DA"/>
    <w:rsid w:val="00C214A8"/>
    <w:rsid w:val="00C21E64"/>
    <w:rsid w:val="00C22052"/>
    <w:rsid w:val="00C22251"/>
    <w:rsid w:val="00C223EB"/>
    <w:rsid w:val="00C22787"/>
    <w:rsid w:val="00C22A45"/>
    <w:rsid w:val="00C23027"/>
    <w:rsid w:val="00C23A2B"/>
    <w:rsid w:val="00C24BE0"/>
    <w:rsid w:val="00C25C05"/>
    <w:rsid w:val="00C276FD"/>
    <w:rsid w:val="00C27A7A"/>
    <w:rsid w:val="00C30315"/>
    <w:rsid w:val="00C303BF"/>
    <w:rsid w:val="00C304E4"/>
    <w:rsid w:val="00C312A5"/>
    <w:rsid w:val="00C337D0"/>
    <w:rsid w:val="00C34571"/>
    <w:rsid w:val="00C348F4"/>
    <w:rsid w:val="00C34A83"/>
    <w:rsid w:val="00C36F80"/>
    <w:rsid w:val="00C372BC"/>
    <w:rsid w:val="00C3734B"/>
    <w:rsid w:val="00C376A1"/>
    <w:rsid w:val="00C403D2"/>
    <w:rsid w:val="00C42266"/>
    <w:rsid w:val="00C42B82"/>
    <w:rsid w:val="00C434C5"/>
    <w:rsid w:val="00C44241"/>
    <w:rsid w:val="00C44C51"/>
    <w:rsid w:val="00C45A55"/>
    <w:rsid w:val="00C46027"/>
    <w:rsid w:val="00C46075"/>
    <w:rsid w:val="00C46577"/>
    <w:rsid w:val="00C511E1"/>
    <w:rsid w:val="00C51AD0"/>
    <w:rsid w:val="00C52617"/>
    <w:rsid w:val="00C52D8C"/>
    <w:rsid w:val="00C52FC1"/>
    <w:rsid w:val="00C54F31"/>
    <w:rsid w:val="00C552CA"/>
    <w:rsid w:val="00C57588"/>
    <w:rsid w:val="00C57D1D"/>
    <w:rsid w:val="00C57F3B"/>
    <w:rsid w:val="00C60DAB"/>
    <w:rsid w:val="00C60EB7"/>
    <w:rsid w:val="00C62636"/>
    <w:rsid w:val="00C634EB"/>
    <w:rsid w:val="00C63FF0"/>
    <w:rsid w:val="00C6452E"/>
    <w:rsid w:val="00C648E9"/>
    <w:rsid w:val="00C658EE"/>
    <w:rsid w:val="00C65D63"/>
    <w:rsid w:val="00C65E9F"/>
    <w:rsid w:val="00C66A26"/>
    <w:rsid w:val="00C67B60"/>
    <w:rsid w:val="00C710E0"/>
    <w:rsid w:val="00C71555"/>
    <w:rsid w:val="00C719A7"/>
    <w:rsid w:val="00C72536"/>
    <w:rsid w:val="00C738C4"/>
    <w:rsid w:val="00C742CE"/>
    <w:rsid w:val="00C75C01"/>
    <w:rsid w:val="00C76DBB"/>
    <w:rsid w:val="00C779CD"/>
    <w:rsid w:val="00C8136C"/>
    <w:rsid w:val="00C8241A"/>
    <w:rsid w:val="00C82B32"/>
    <w:rsid w:val="00C82F73"/>
    <w:rsid w:val="00C83858"/>
    <w:rsid w:val="00C85516"/>
    <w:rsid w:val="00C85A69"/>
    <w:rsid w:val="00C860B2"/>
    <w:rsid w:val="00C860E0"/>
    <w:rsid w:val="00C86954"/>
    <w:rsid w:val="00C86E55"/>
    <w:rsid w:val="00C8738C"/>
    <w:rsid w:val="00C90607"/>
    <w:rsid w:val="00C90A9D"/>
    <w:rsid w:val="00C91C39"/>
    <w:rsid w:val="00C934B8"/>
    <w:rsid w:val="00C93D2F"/>
    <w:rsid w:val="00C94DAE"/>
    <w:rsid w:val="00C95192"/>
    <w:rsid w:val="00C965F4"/>
    <w:rsid w:val="00CA0833"/>
    <w:rsid w:val="00CA0DBA"/>
    <w:rsid w:val="00CA156E"/>
    <w:rsid w:val="00CA1A99"/>
    <w:rsid w:val="00CA266B"/>
    <w:rsid w:val="00CA296F"/>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15F"/>
    <w:rsid w:val="00CE5492"/>
    <w:rsid w:val="00CE569D"/>
    <w:rsid w:val="00CE6657"/>
    <w:rsid w:val="00CE6D75"/>
    <w:rsid w:val="00CE72A0"/>
    <w:rsid w:val="00CF0E00"/>
    <w:rsid w:val="00CF53EE"/>
    <w:rsid w:val="00CF541B"/>
    <w:rsid w:val="00CF61B5"/>
    <w:rsid w:val="00CF76FC"/>
    <w:rsid w:val="00CF793E"/>
    <w:rsid w:val="00CF7B12"/>
    <w:rsid w:val="00CF7D30"/>
    <w:rsid w:val="00D00DE5"/>
    <w:rsid w:val="00D02323"/>
    <w:rsid w:val="00D023E4"/>
    <w:rsid w:val="00D02AE0"/>
    <w:rsid w:val="00D038D3"/>
    <w:rsid w:val="00D07174"/>
    <w:rsid w:val="00D07DBA"/>
    <w:rsid w:val="00D10683"/>
    <w:rsid w:val="00D10E41"/>
    <w:rsid w:val="00D1131D"/>
    <w:rsid w:val="00D11FF2"/>
    <w:rsid w:val="00D12D18"/>
    <w:rsid w:val="00D13216"/>
    <w:rsid w:val="00D14030"/>
    <w:rsid w:val="00D144B1"/>
    <w:rsid w:val="00D1454E"/>
    <w:rsid w:val="00D15C08"/>
    <w:rsid w:val="00D1617A"/>
    <w:rsid w:val="00D17FD6"/>
    <w:rsid w:val="00D2334B"/>
    <w:rsid w:val="00D23758"/>
    <w:rsid w:val="00D23BF2"/>
    <w:rsid w:val="00D24D49"/>
    <w:rsid w:val="00D26339"/>
    <w:rsid w:val="00D269E1"/>
    <w:rsid w:val="00D26D5E"/>
    <w:rsid w:val="00D30A84"/>
    <w:rsid w:val="00D32CD8"/>
    <w:rsid w:val="00D34ED7"/>
    <w:rsid w:val="00D35D45"/>
    <w:rsid w:val="00D36560"/>
    <w:rsid w:val="00D36743"/>
    <w:rsid w:val="00D41109"/>
    <w:rsid w:val="00D42647"/>
    <w:rsid w:val="00D4579D"/>
    <w:rsid w:val="00D45890"/>
    <w:rsid w:val="00D45A18"/>
    <w:rsid w:val="00D45ED8"/>
    <w:rsid w:val="00D45F17"/>
    <w:rsid w:val="00D4664A"/>
    <w:rsid w:val="00D47B6C"/>
    <w:rsid w:val="00D47FAC"/>
    <w:rsid w:val="00D507EF"/>
    <w:rsid w:val="00D50DC9"/>
    <w:rsid w:val="00D5121F"/>
    <w:rsid w:val="00D522D0"/>
    <w:rsid w:val="00D52E44"/>
    <w:rsid w:val="00D54F94"/>
    <w:rsid w:val="00D5531B"/>
    <w:rsid w:val="00D55465"/>
    <w:rsid w:val="00D55FA3"/>
    <w:rsid w:val="00D57784"/>
    <w:rsid w:val="00D5790B"/>
    <w:rsid w:val="00D60C1D"/>
    <w:rsid w:val="00D61181"/>
    <w:rsid w:val="00D614C9"/>
    <w:rsid w:val="00D61C8A"/>
    <w:rsid w:val="00D625D9"/>
    <w:rsid w:val="00D62733"/>
    <w:rsid w:val="00D62F54"/>
    <w:rsid w:val="00D63683"/>
    <w:rsid w:val="00D6411E"/>
    <w:rsid w:val="00D659EF"/>
    <w:rsid w:val="00D65BCF"/>
    <w:rsid w:val="00D70FE1"/>
    <w:rsid w:val="00D727AC"/>
    <w:rsid w:val="00D73505"/>
    <w:rsid w:val="00D74452"/>
    <w:rsid w:val="00D75B30"/>
    <w:rsid w:val="00D76955"/>
    <w:rsid w:val="00D80371"/>
    <w:rsid w:val="00D83CBB"/>
    <w:rsid w:val="00D83FA9"/>
    <w:rsid w:val="00D8417E"/>
    <w:rsid w:val="00D8495A"/>
    <w:rsid w:val="00D87DC9"/>
    <w:rsid w:val="00D902BA"/>
    <w:rsid w:val="00D905ED"/>
    <w:rsid w:val="00D90818"/>
    <w:rsid w:val="00D91825"/>
    <w:rsid w:val="00D91F00"/>
    <w:rsid w:val="00D956F3"/>
    <w:rsid w:val="00D97C61"/>
    <w:rsid w:val="00D97D50"/>
    <w:rsid w:val="00DA156C"/>
    <w:rsid w:val="00DA33BD"/>
    <w:rsid w:val="00DA433F"/>
    <w:rsid w:val="00DA48EF"/>
    <w:rsid w:val="00DA4FAA"/>
    <w:rsid w:val="00DA64CA"/>
    <w:rsid w:val="00DB5AA2"/>
    <w:rsid w:val="00DB5D28"/>
    <w:rsid w:val="00DB668A"/>
    <w:rsid w:val="00DB6F7D"/>
    <w:rsid w:val="00DB7588"/>
    <w:rsid w:val="00DC1C66"/>
    <w:rsid w:val="00DC3A3F"/>
    <w:rsid w:val="00DC44B2"/>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1298"/>
    <w:rsid w:val="00DE28F9"/>
    <w:rsid w:val="00DE2B26"/>
    <w:rsid w:val="00DE2D8D"/>
    <w:rsid w:val="00DE4900"/>
    <w:rsid w:val="00DE4FC8"/>
    <w:rsid w:val="00DE50FA"/>
    <w:rsid w:val="00DE5205"/>
    <w:rsid w:val="00DE548D"/>
    <w:rsid w:val="00DE64E7"/>
    <w:rsid w:val="00DE694C"/>
    <w:rsid w:val="00DE6FF9"/>
    <w:rsid w:val="00DE7041"/>
    <w:rsid w:val="00DF0F97"/>
    <w:rsid w:val="00DF10B8"/>
    <w:rsid w:val="00DF18A1"/>
    <w:rsid w:val="00DF1B39"/>
    <w:rsid w:val="00DF3475"/>
    <w:rsid w:val="00DF423A"/>
    <w:rsid w:val="00DF4379"/>
    <w:rsid w:val="00DF44C8"/>
    <w:rsid w:val="00DF46EC"/>
    <w:rsid w:val="00DF4A6F"/>
    <w:rsid w:val="00DF5D06"/>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3F98"/>
    <w:rsid w:val="00E14AAE"/>
    <w:rsid w:val="00E155AD"/>
    <w:rsid w:val="00E16433"/>
    <w:rsid w:val="00E178F7"/>
    <w:rsid w:val="00E17D50"/>
    <w:rsid w:val="00E20191"/>
    <w:rsid w:val="00E20DBB"/>
    <w:rsid w:val="00E20FAD"/>
    <w:rsid w:val="00E216BA"/>
    <w:rsid w:val="00E22A8E"/>
    <w:rsid w:val="00E24E61"/>
    <w:rsid w:val="00E26619"/>
    <w:rsid w:val="00E27917"/>
    <w:rsid w:val="00E317BD"/>
    <w:rsid w:val="00E3303B"/>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249E"/>
    <w:rsid w:val="00E53765"/>
    <w:rsid w:val="00E5590B"/>
    <w:rsid w:val="00E601C2"/>
    <w:rsid w:val="00E6104A"/>
    <w:rsid w:val="00E61AA0"/>
    <w:rsid w:val="00E6291A"/>
    <w:rsid w:val="00E6298E"/>
    <w:rsid w:val="00E63016"/>
    <w:rsid w:val="00E64CC7"/>
    <w:rsid w:val="00E728F5"/>
    <w:rsid w:val="00E736E4"/>
    <w:rsid w:val="00E74B05"/>
    <w:rsid w:val="00E77389"/>
    <w:rsid w:val="00E773C9"/>
    <w:rsid w:val="00E77F5D"/>
    <w:rsid w:val="00E8167D"/>
    <w:rsid w:val="00E819EA"/>
    <w:rsid w:val="00E81A05"/>
    <w:rsid w:val="00E82DED"/>
    <w:rsid w:val="00E83073"/>
    <w:rsid w:val="00E83A54"/>
    <w:rsid w:val="00E849E4"/>
    <w:rsid w:val="00E84AD7"/>
    <w:rsid w:val="00E86F4D"/>
    <w:rsid w:val="00E87123"/>
    <w:rsid w:val="00E873F8"/>
    <w:rsid w:val="00E90005"/>
    <w:rsid w:val="00E928B3"/>
    <w:rsid w:val="00E92B66"/>
    <w:rsid w:val="00E92E12"/>
    <w:rsid w:val="00E96365"/>
    <w:rsid w:val="00E965D2"/>
    <w:rsid w:val="00E96B4D"/>
    <w:rsid w:val="00E97568"/>
    <w:rsid w:val="00EA030B"/>
    <w:rsid w:val="00EA0556"/>
    <w:rsid w:val="00EA06E0"/>
    <w:rsid w:val="00EA0E55"/>
    <w:rsid w:val="00EA1301"/>
    <w:rsid w:val="00EA1738"/>
    <w:rsid w:val="00EA242A"/>
    <w:rsid w:val="00EA2AD9"/>
    <w:rsid w:val="00EA3BF5"/>
    <w:rsid w:val="00EA4104"/>
    <w:rsid w:val="00EA51CC"/>
    <w:rsid w:val="00EA5368"/>
    <w:rsid w:val="00EA589C"/>
    <w:rsid w:val="00EA6B81"/>
    <w:rsid w:val="00EA7331"/>
    <w:rsid w:val="00EB0D1C"/>
    <w:rsid w:val="00EB1637"/>
    <w:rsid w:val="00EB1DCA"/>
    <w:rsid w:val="00EB2B24"/>
    <w:rsid w:val="00EB2E94"/>
    <w:rsid w:val="00EB2F4A"/>
    <w:rsid w:val="00EB2F4F"/>
    <w:rsid w:val="00EB4B8A"/>
    <w:rsid w:val="00EB5B04"/>
    <w:rsid w:val="00EB6F39"/>
    <w:rsid w:val="00EB7A60"/>
    <w:rsid w:val="00EC0BFD"/>
    <w:rsid w:val="00EC13B8"/>
    <w:rsid w:val="00EC21D2"/>
    <w:rsid w:val="00EC32F0"/>
    <w:rsid w:val="00EC3BDF"/>
    <w:rsid w:val="00EC3F02"/>
    <w:rsid w:val="00EC5A2E"/>
    <w:rsid w:val="00EC6350"/>
    <w:rsid w:val="00EC7973"/>
    <w:rsid w:val="00EC7A1A"/>
    <w:rsid w:val="00ED0537"/>
    <w:rsid w:val="00ED060C"/>
    <w:rsid w:val="00ED0F5A"/>
    <w:rsid w:val="00ED12EA"/>
    <w:rsid w:val="00ED17C1"/>
    <w:rsid w:val="00ED23FB"/>
    <w:rsid w:val="00ED2748"/>
    <w:rsid w:val="00ED4373"/>
    <w:rsid w:val="00ED5027"/>
    <w:rsid w:val="00ED5D9D"/>
    <w:rsid w:val="00ED5E06"/>
    <w:rsid w:val="00ED7DA5"/>
    <w:rsid w:val="00EE04BB"/>
    <w:rsid w:val="00EE0682"/>
    <w:rsid w:val="00EE0B50"/>
    <w:rsid w:val="00EE0FEB"/>
    <w:rsid w:val="00EE1CC9"/>
    <w:rsid w:val="00EE29E1"/>
    <w:rsid w:val="00EE325C"/>
    <w:rsid w:val="00EE67E2"/>
    <w:rsid w:val="00EE699A"/>
    <w:rsid w:val="00EE6A96"/>
    <w:rsid w:val="00EE76B7"/>
    <w:rsid w:val="00EF072E"/>
    <w:rsid w:val="00EF0819"/>
    <w:rsid w:val="00EF0A19"/>
    <w:rsid w:val="00EF2197"/>
    <w:rsid w:val="00EF3C3D"/>
    <w:rsid w:val="00EF3DB6"/>
    <w:rsid w:val="00EF43C3"/>
    <w:rsid w:val="00EF4F02"/>
    <w:rsid w:val="00EF5E48"/>
    <w:rsid w:val="00EF617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0834"/>
    <w:rsid w:val="00F3123B"/>
    <w:rsid w:val="00F34AB4"/>
    <w:rsid w:val="00F3622C"/>
    <w:rsid w:val="00F445BF"/>
    <w:rsid w:val="00F449E9"/>
    <w:rsid w:val="00F44DE0"/>
    <w:rsid w:val="00F47E3B"/>
    <w:rsid w:val="00F51B42"/>
    <w:rsid w:val="00F51FDE"/>
    <w:rsid w:val="00F52481"/>
    <w:rsid w:val="00F524C8"/>
    <w:rsid w:val="00F534A1"/>
    <w:rsid w:val="00F53D73"/>
    <w:rsid w:val="00F547F2"/>
    <w:rsid w:val="00F548FF"/>
    <w:rsid w:val="00F562D1"/>
    <w:rsid w:val="00F57522"/>
    <w:rsid w:val="00F61287"/>
    <w:rsid w:val="00F61618"/>
    <w:rsid w:val="00F61B04"/>
    <w:rsid w:val="00F61BE9"/>
    <w:rsid w:val="00F621C5"/>
    <w:rsid w:val="00F63001"/>
    <w:rsid w:val="00F6314D"/>
    <w:rsid w:val="00F634B8"/>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09F6"/>
    <w:rsid w:val="00F81341"/>
    <w:rsid w:val="00F81483"/>
    <w:rsid w:val="00F81B93"/>
    <w:rsid w:val="00F82E6D"/>
    <w:rsid w:val="00F8404E"/>
    <w:rsid w:val="00F8528C"/>
    <w:rsid w:val="00F866F6"/>
    <w:rsid w:val="00F9352E"/>
    <w:rsid w:val="00F945C9"/>
    <w:rsid w:val="00F9538C"/>
    <w:rsid w:val="00F96728"/>
    <w:rsid w:val="00F97251"/>
    <w:rsid w:val="00F974A2"/>
    <w:rsid w:val="00F9756B"/>
    <w:rsid w:val="00F97573"/>
    <w:rsid w:val="00FA0282"/>
    <w:rsid w:val="00FA27F5"/>
    <w:rsid w:val="00FA4116"/>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8306D"/>
  <w15:docId w15:val="{3B8A6033-ABDD-4C23-82E5-7A359F48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1">
    <w:name w:val="heading 1"/>
    <w:basedOn w:val="Normal"/>
    <w:next w:val="Normal"/>
    <w:link w:val="Heading1Char"/>
    <w:qFormat/>
    <w:locked/>
    <w:rsid w:val="00EE04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457F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semiHidden/>
    <w:unhideWhenUsed/>
    <w:rsid w:val="00F21AB7"/>
    <w:rPr>
      <w:sz w:val="16"/>
      <w:szCs w:val="16"/>
    </w:rPr>
  </w:style>
  <w:style w:type="paragraph" w:styleId="CommentText">
    <w:name w:val="annotation text"/>
    <w:basedOn w:val="Normal"/>
    <w:link w:val="CommentTextChar"/>
    <w:unhideWhenUsed/>
    <w:rsid w:val="00F21AB7"/>
    <w:rPr>
      <w:sz w:val="20"/>
      <w:szCs w:val="20"/>
    </w:rPr>
  </w:style>
  <w:style w:type="character" w:customStyle="1" w:styleId="CommentTextChar">
    <w:name w:val="Comment Text Char"/>
    <w:basedOn w:val="DefaultParagraphFont"/>
    <w:link w:val="CommentText"/>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uiPriority w:val="99"/>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9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872C6"/>
    <w:rPr>
      <w:color w:val="605E5C"/>
      <w:shd w:val="clear" w:color="auto" w:fill="E1DFDD"/>
    </w:rPr>
  </w:style>
  <w:style w:type="character" w:customStyle="1" w:styleId="Heading2Char">
    <w:name w:val="Heading 2 Char"/>
    <w:basedOn w:val="DefaultParagraphFont"/>
    <w:link w:val="Heading2"/>
    <w:rsid w:val="00457FF4"/>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locked/>
    <w:rsid w:val="001C7206"/>
    <w:rPr>
      <w:b/>
      <w:bCs/>
    </w:rPr>
  </w:style>
  <w:style w:type="character" w:customStyle="1" w:styleId="Heading1Char">
    <w:name w:val="Heading 1 Char"/>
    <w:basedOn w:val="DefaultParagraphFont"/>
    <w:link w:val="Heading1"/>
    <w:rsid w:val="00EE04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5774">
      <w:bodyDiv w:val="1"/>
      <w:marLeft w:val="0"/>
      <w:marRight w:val="0"/>
      <w:marTop w:val="0"/>
      <w:marBottom w:val="0"/>
      <w:divBdr>
        <w:top w:val="none" w:sz="0" w:space="0" w:color="auto"/>
        <w:left w:val="none" w:sz="0" w:space="0" w:color="auto"/>
        <w:bottom w:val="none" w:sz="0" w:space="0" w:color="auto"/>
        <w:right w:val="none" w:sz="0" w:space="0" w:color="auto"/>
      </w:divBdr>
    </w:div>
    <w:div w:id="142165893">
      <w:bodyDiv w:val="1"/>
      <w:marLeft w:val="0"/>
      <w:marRight w:val="0"/>
      <w:marTop w:val="0"/>
      <w:marBottom w:val="0"/>
      <w:divBdr>
        <w:top w:val="none" w:sz="0" w:space="0" w:color="auto"/>
        <w:left w:val="none" w:sz="0" w:space="0" w:color="auto"/>
        <w:bottom w:val="none" w:sz="0" w:space="0" w:color="auto"/>
        <w:right w:val="none" w:sz="0" w:space="0" w:color="auto"/>
      </w:divBdr>
    </w:div>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81318474">
      <w:bodyDiv w:val="1"/>
      <w:marLeft w:val="0"/>
      <w:marRight w:val="0"/>
      <w:marTop w:val="0"/>
      <w:marBottom w:val="0"/>
      <w:divBdr>
        <w:top w:val="none" w:sz="0" w:space="0" w:color="auto"/>
        <w:left w:val="none" w:sz="0" w:space="0" w:color="auto"/>
        <w:bottom w:val="none" w:sz="0" w:space="0" w:color="auto"/>
        <w:right w:val="none" w:sz="0" w:space="0" w:color="auto"/>
      </w:divBdr>
    </w:div>
    <w:div w:id="682972964">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717819629">
      <w:bodyDiv w:val="1"/>
      <w:marLeft w:val="0"/>
      <w:marRight w:val="0"/>
      <w:marTop w:val="0"/>
      <w:marBottom w:val="0"/>
      <w:divBdr>
        <w:top w:val="none" w:sz="0" w:space="0" w:color="auto"/>
        <w:left w:val="none" w:sz="0" w:space="0" w:color="auto"/>
        <w:bottom w:val="none" w:sz="0" w:space="0" w:color="auto"/>
        <w:right w:val="none" w:sz="0" w:space="0" w:color="auto"/>
      </w:divBdr>
    </w:div>
    <w:div w:id="735324193">
      <w:bodyDiv w:val="1"/>
      <w:marLeft w:val="0"/>
      <w:marRight w:val="0"/>
      <w:marTop w:val="0"/>
      <w:marBottom w:val="0"/>
      <w:divBdr>
        <w:top w:val="none" w:sz="0" w:space="0" w:color="auto"/>
        <w:left w:val="none" w:sz="0" w:space="0" w:color="auto"/>
        <w:bottom w:val="none" w:sz="0" w:space="0" w:color="auto"/>
        <w:right w:val="none" w:sz="0" w:space="0" w:color="auto"/>
      </w:divBdr>
    </w:div>
    <w:div w:id="738749050">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15625211">
      <w:bodyDiv w:val="1"/>
      <w:marLeft w:val="0"/>
      <w:marRight w:val="0"/>
      <w:marTop w:val="0"/>
      <w:marBottom w:val="0"/>
      <w:divBdr>
        <w:top w:val="none" w:sz="0" w:space="0" w:color="auto"/>
        <w:left w:val="none" w:sz="0" w:space="0" w:color="auto"/>
        <w:bottom w:val="none" w:sz="0" w:space="0" w:color="auto"/>
        <w:right w:val="none" w:sz="0" w:space="0" w:color="auto"/>
      </w:divBdr>
    </w:div>
    <w:div w:id="92218621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983386051">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106773223">
      <w:bodyDiv w:val="1"/>
      <w:marLeft w:val="0"/>
      <w:marRight w:val="0"/>
      <w:marTop w:val="0"/>
      <w:marBottom w:val="0"/>
      <w:divBdr>
        <w:top w:val="none" w:sz="0" w:space="0" w:color="auto"/>
        <w:left w:val="none" w:sz="0" w:space="0" w:color="auto"/>
        <w:bottom w:val="none" w:sz="0" w:space="0" w:color="auto"/>
        <w:right w:val="none" w:sz="0" w:space="0" w:color="auto"/>
      </w:divBdr>
    </w:div>
    <w:div w:id="1207379005">
      <w:bodyDiv w:val="1"/>
      <w:marLeft w:val="0"/>
      <w:marRight w:val="0"/>
      <w:marTop w:val="0"/>
      <w:marBottom w:val="0"/>
      <w:divBdr>
        <w:top w:val="none" w:sz="0" w:space="0" w:color="auto"/>
        <w:left w:val="none" w:sz="0" w:space="0" w:color="auto"/>
        <w:bottom w:val="none" w:sz="0" w:space="0" w:color="auto"/>
        <w:right w:val="none" w:sz="0" w:space="0" w:color="auto"/>
      </w:divBdr>
    </w:div>
    <w:div w:id="126727484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602880539">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68247869">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1737389809">
      <w:bodyDiv w:val="1"/>
      <w:marLeft w:val="0"/>
      <w:marRight w:val="0"/>
      <w:marTop w:val="0"/>
      <w:marBottom w:val="0"/>
      <w:divBdr>
        <w:top w:val="none" w:sz="0" w:space="0" w:color="auto"/>
        <w:left w:val="none" w:sz="0" w:space="0" w:color="auto"/>
        <w:bottom w:val="none" w:sz="0" w:space="0" w:color="auto"/>
        <w:right w:val="none" w:sz="0" w:space="0" w:color="auto"/>
      </w:divBdr>
    </w:div>
    <w:div w:id="1737631680">
      <w:bodyDiv w:val="1"/>
      <w:marLeft w:val="0"/>
      <w:marRight w:val="0"/>
      <w:marTop w:val="0"/>
      <w:marBottom w:val="0"/>
      <w:divBdr>
        <w:top w:val="none" w:sz="0" w:space="0" w:color="auto"/>
        <w:left w:val="none" w:sz="0" w:space="0" w:color="auto"/>
        <w:bottom w:val="none" w:sz="0" w:space="0" w:color="auto"/>
        <w:right w:val="none" w:sz="0" w:space="0" w:color="auto"/>
      </w:divBdr>
    </w:div>
    <w:div w:id="1771852794">
      <w:bodyDiv w:val="1"/>
      <w:marLeft w:val="0"/>
      <w:marRight w:val="0"/>
      <w:marTop w:val="0"/>
      <w:marBottom w:val="0"/>
      <w:divBdr>
        <w:top w:val="none" w:sz="0" w:space="0" w:color="auto"/>
        <w:left w:val="none" w:sz="0" w:space="0" w:color="auto"/>
        <w:bottom w:val="none" w:sz="0" w:space="0" w:color="auto"/>
        <w:right w:val="none" w:sz="0" w:space="0" w:color="auto"/>
      </w:divBdr>
    </w:div>
    <w:div w:id="1814440360">
      <w:bodyDiv w:val="1"/>
      <w:marLeft w:val="0"/>
      <w:marRight w:val="0"/>
      <w:marTop w:val="0"/>
      <w:marBottom w:val="0"/>
      <w:divBdr>
        <w:top w:val="none" w:sz="0" w:space="0" w:color="auto"/>
        <w:left w:val="none" w:sz="0" w:space="0" w:color="auto"/>
        <w:bottom w:val="none" w:sz="0" w:space="0" w:color="auto"/>
        <w:right w:val="none" w:sz="0" w:space="0" w:color="auto"/>
      </w:divBdr>
    </w:div>
    <w:div w:id="1901331207">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 w:id="21353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yperlink" Target="mailto:info@ebatc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ebatco.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mary.franck@anton-paar.com" TargetMode="External"/><Relationship Id="rId19" Type="http://schemas.openxmlformats.org/officeDocument/2006/relationships/hyperlink" Target="mailto:info@ebatco.com" TargetMode="External"/><Relationship Id="rId4" Type="http://schemas.openxmlformats.org/officeDocument/2006/relationships/settings" Target="settings.xml"/><Relationship Id="rId9" Type="http://schemas.openxmlformats.org/officeDocument/2006/relationships/hyperlink" Target="https://www.anton-paar.com/us-en/services-support/seminars/detail/event/viscosity-and-beyond-improve-product-quality-with-modern-rheology/" TargetMode="Externa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2E9F-6653-4D47-B9B3-2984C809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trial</Template>
  <TotalTime>43</TotalTime>
  <Pages>1</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6923</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Farel</dc:creator>
  <cp:lastModifiedBy>DEHUA YANG</cp:lastModifiedBy>
  <cp:revision>8</cp:revision>
  <cp:lastPrinted>2011-11-29T15:28:00Z</cp:lastPrinted>
  <dcterms:created xsi:type="dcterms:W3CDTF">2024-08-23T22:39:00Z</dcterms:created>
  <dcterms:modified xsi:type="dcterms:W3CDTF">2024-08-24T18:49:00Z</dcterms:modified>
</cp:coreProperties>
</file>